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F1" w:rsidRPr="000E5BF7" w:rsidRDefault="004515F1" w:rsidP="004515F1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4515F1" w:rsidRPr="000E5BF7" w:rsidRDefault="004515F1" w:rsidP="004515F1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4515F1" w:rsidRPr="000E5BF7" w:rsidRDefault="004515F1" w:rsidP="004515F1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4515F1" w:rsidRPr="006E5ACF" w:rsidRDefault="004515F1" w:rsidP="004515F1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4515F1" w:rsidRPr="006E5ACF" w:rsidRDefault="004515F1" w:rsidP="004515F1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4515F1" w:rsidRPr="000E5BF7" w:rsidRDefault="004515F1" w:rsidP="004515F1">
      <w:p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4515F1" w:rsidRPr="006E5ACF" w:rsidTr="000A21D1">
        <w:trPr>
          <w:trHeight w:val="1458"/>
        </w:trPr>
        <w:tc>
          <w:tcPr>
            <w:tcW w:w="4928" w:type="dxa"/>
          </w:tcPr>
          <w:p w:rsidR="004515F1" w:rsidRPr="002E652D" w:rsidRDefault="004515F1" w:rsidP="000A21D1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4515F1" w:rsidRPr="002E652D" w:rsidRDefault="004515F1" w:rsidP="000A21D1">
            <w:pPr>
              <w:ind w:left="34"/>
              <w:jc w:val="center"/>
              <w:rPr>
                <w:b/>
              </w:rPr>
            </w:pPr>
          </w:p>
          <w:p w:rsidR="004515F1" w:rsidRPr="002E652D" w:rsidRDefault="004515F1" w:rsidP="000A21D1">
            <w:pPr>
              <w:ind w:left="34"/>
              <w:jc w:val="center"/>
              <w:rPr>
                <w:b/>
              </w:rPr>
            </w:pPr>
            <w:r w:rsidRPr="002E652D">
              <w:rPr>
                <w:b/>
                <w:sz w:val="22"/>
                <w:szCs w:val="22"/>
              </w:rPr>
              <w:t>«</w:t>
            </w:r>
            <w:r w:rsidRPr="002E652D">
              <w:rPr>
                <w:b/>
              </w:rPr>
              <w:t>ЗАТВЕРДЖЕНО»</w:t>
            </w:r>
          </w:p>
          <w:p w:rsidR="004515F1" w:rsidRPr="002E652D" w:rsidRDefault="004515F1" w:rsidP="000A21D1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4515F1" w:rsidRPr="002E652D" w:rsidRDefault="004515F1" w:rsidP="000A21D1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t>Кострицька</w:t>
            </w:r>
            <w:proofErr w:type="spellEnd"/>
            <w:r>
              <w:t xml:space="preserve"> С.І.</w:t>
            </w:r>
            <w:r w:rsidRPr="006E5ACF">
              <w:t xml:space="preserve"> _________ «____»____________20</w:t>
            </w:r>
            <w:r>
              <w:t>_____</w:t>
            </w:r>
            <w:r w:rsidRPr="006E5ACF">
              <w:t xml:space="preserve"> року</w:t>
            </w:r>
          </w:p>
        </w:tc>
      </w:tr>
    </w:tbl>
    <w:p w:rsidR="004515F1" w:rsidRPr="006E5ACF" w:rsidRDefault="004515F1" w:rsidP="004515F1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4515F1" w:rsidRPr="00FD72A1" w:rsidRDefault="004515F1" w:rsidP="004515F1">
      <w:pPr>
        <w:tabs>
          <w:tab w:val="left" w:pos="-180"/>
        </w:tabs>
        <w:ind w:right="-82"/>
        <w:jc w:val="center"/>
        <w:rPr>
          <w:b/>
          <w:sz w:val="28"/>
          <w:szCs w:val="28"/>
          <w:lang w:val="ru-RU"/>
        </w:rPr>
      </w:pPr>
    </w:p>
    <w:p w:rsidR="004515F1" w:rsidRPr="001B1297" w:rsidRDefault="004515F1" w:rsidP="004515F1">
      <w:pPr>
        <w:rPr>
          <w:lang w:val="ru-RU"/>
        </w:rPr>
      </w:pPr>
    </w:p>
    <w:p w:rsidR="004515F1" w:rsidRPr="00CF0B94" w:rsidRDefault="004515F1" w:rsidP="004515F1">
      <w:pPr>
        <w:pStyle w:val="a3"/>
        <w:tabs>
          <w:tab w:val="left" w:pos="-180"/>
        </w:tabs>
        <w:ind w:right="-82"/>
        <w:jc w:val="center"/>
        <w:rPr>
          <w:lang w:val="ru-RU"/>
        </w:rPr>
      </w:pPr>
      <w:r>
        <w:t xml:space="preserve">“Іноземна </w:t>
      </w:r>
      <w:r w:rsidR="008A763F">
        <w:t xml:space="preserve">(англійська) </w:t>
      </w:r>
      <w:r>
        <w:t>мова для професійного спілкування”</w:t>
      </w:r>
    </w:p>
    <w:p w:rsidR="004515F1" w:rsidRPr="006E5ACF" w:rsidRDefault="004515F1" w:rsidP="004515F1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8A763F" w:rsidP="000A21D1">
            <w:r>
              <w:t>в</w:t>
            </w:r>
            <w:r w:rsidR="004515F1">
              <w:t>сі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8A763F" w:rsidP="000A21D1">
            <w:r>
              <w:t>в</w:t>
            </w:r>
            <w:r w:rsidR="004515F1">
              <w:t>сі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>
              <w:t>бакалавр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/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pPr>
              <w:rPr>
                <w:color w:val="FF0000"/>
              </w:rPr>
            </w:pP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вибіркова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>
              <w:t>3 кредити</w:t>
            </w:r>
            <w:r w:rsidRPr="00B92F53">
              <w:t xml:space="preserve"> ЄКТС</w:t>
            </w:r>
            <w:r>
              <w:t xml:space="preserve"> (90</w:t>
            </w:r>
            <w:r w:rsidRPr="00B92F53">
              <w:t xml:space="preserve"> годин)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4515F1" w:rsidRPr="00B92F53" w:rsidRDefault="008A763F" w:rsidP="000A21D1">
            <w:r>
              <w:t xml:space="preserve">диференційований </w:t>
            </w:r>
            <w:r w:rsidR="004515F1">
              <w:t>залік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4515F1" w:rsidRPr="00B92F53" w:rsidRDefault="008A763F" w:rsidP="000A21D1">
            <w:r>
              <w:t>6</w:t>
            </w:r>
            <w:r w:rsidR="004515F1" w:rsidRPr="00B92F53">
              <w:t>-й семестр</w:t>
            </w:r>
            <w:r>
              <w:t xml:space="preserve"> (11 чверть)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>
              <w:t>англійська</w:t>
            </w:r>
          </w:p>
        </w:tc>
      </w:tr>
    </w:tbl>
    <w:p w:rsidR="004515F1" w:rsidRPr="006E5ACF" w:rsidRDefault="004515F1" w:rsidP="004515F1">
      <w:pPr>
        <w:spacing w:before="80"/>
      </w:pPr>
    </w:p>
    <w:p w:rsidR="004515F1" w:rsidRPr="006E5ACF" w:rsidRDefault="004515F1" w:rsidP="004515F1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_______________________________________ </w:t>
      </w:r>
    </w:p>
    <w:p w:rsidR="004515F1" w:rsidRPr="006E5ACF" w:rsidRDefault="004515F1" w:rsidP="004515F1">
      <w:pPr>
        <w:jc w:val="center"/>
        <w:rPr>
          <w:i/>
          <w:sz w:val="16"/>
          <w:szCs w:val="16"/>
        </w:rPr>
      </w:pPr>
    </w:p>
    <w:p w:rsidR="004515F1" w:rsidRPr="006E5ACF" w:rsidRDefault="004515F1" w:rsidP="004515F1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4515F1" w:rsidRPr="006E5ACF" w:rsidRDefault="004515F1" w:rsidP="004515F1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4515F1" w:rsidRPr="006E5ACF" w:rsidRDefault="004515F1" w:rsidP="004515F1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4515F1" w:rsidRPr="006E5ACF" w:rsidRDefault="004515F1" w:rsidP="004515F1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4515F1" w:rsidRPr="006E5ACF" w:rsidRDefault="004515F1" w:rsidP="004515F1">
      <w:pPr>
        <w:ind w:left="1134"/>
        <w:jc w:val="center"/>
        <w:rPr>
          <w:sz w:val="22"/>
          <w:szCs w:val="22"/>
          <w:vertAlign w:val="superscript"/>
        </w:rPr>
      </w:pPr>
    </w:p>
    <w:p w:rsidR="004515F1" w:rsidRDefault="004515F1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4515F1" w:rsidRDefault="004515F1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4515F1" w:rsidRPr="006E5ACF" w:rsidRDefault="004515F1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4515F1" w:rsidRPr="006E5ACF" w:rsidRDefault="004515F1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4515F1" w:rsidRPr="006E5ACF" w:rsidRDefault="004515F1" w:rsidP="004515F1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4515F1" w:rsidRPr="006E5ACF" w:rsidRDefault="004515F1" w:rsidP="004515F1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4515F1" w:rsidRPr="006E5ACF" w:rsidRDefault="004515F1" w:rsidP="004515F1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</w:p>
    <w:p w:rsidR="004515F1" w:rsidRPr="006E5ACF" w:rsidRDefault="004515F1" w:rsidP="004515F1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4515F1" w:rsidRPr="00D857BB" w:rsidRDefault="004515F1" w:rsidP="004515F1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>Іноземна мова для професійного спілкування» для бакалаврів усіх спеціальностей</w:t>
      </w:r>
      <w:r w:rsidRPr="00D857BB">
        <w:rPr>
          <w:b w:val="0"/>
          <w:sz w:val="28"/>
          <w:szCs w:val="28"/>
        </w:rPr>
        <w:t xml:space="preserve"> 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політехніка», каф. </w:t>
      </w:r>
      <w:proofErr w:type="spellStart"/>
      <w:r>
        <w:rPr>
          <w:b w:val="0"/>
          <w:iCs/>
          <w:sz w:val="28"/>
          <w:szCs w:val="28"/>
        </w:rPr>
        <w:t>іноз.мов</w:t>
      </w:r>
      <w:proofErr w:type="spellEnd"/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8</w:t>
      </w:r>
      <w:r w:rsidR="00163861">
        <w:rPr>
          <w:b w:val="0"/>
          <w:sz w:val="28"/>
          <w:szCs w:val="28"/>
        </w:rPr>
        <w:t>. – 9</w:t>
      </w:r>
      <w:r w:rsidRPr="00D857BB">
        <w:rPr>
          <w:b w:val="0"/>
          <w:sz w:val="28"/>
          <w:szCs w:val="28"/>
        </w:rPr>
        <w:t xml:space="preserve"> с.</w:t>
      </w:r>
    </w:p>
    <w:p w:rsidR="004515F1" w:rsidRDefault="004515F1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4515F1" w:rsidRDefault="004515F1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4515F1" w:rsidRDefault="004515F1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>
        <w:rPr>
          <w:sz w:val="28"/>
          <w:szCs w:val="28"/>
        </w:rPr>
        <w:t>и:</w:t>
      </w:r>
    </w:p>
    <w:p w:rsidR="004515F1" w:rsidRDefault="004515F1" w:rsidP="004515F1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5B42">
        <w:rPr>
          <w:sz w:val="28"/>
          <w:szCs w:val="28"/>
        </w:rPr>
        <w:t xml:space="preserve"> </w:t>
      </w:r>
      <w:proofErr w:type="spellStart"/>
      <w:r w:rsidRPr="000B268E">
        <w:rPr>
          <w:sz w:val="28"/>
          <w:szCs w:val="28"/>
        </w:rPr>
        <w:t>Кострицька</w:t>
      </w:r>
      <w:proofErr w:type="spellEnd"/>
      <w:r w:rsidRPr="000B268E">
        <w:rPr>
          <w:sz w:val="28"/>
          <w:szCs w:val="28"/>
        </w:rPr>
        <w:t xml:space="preserve"> Світлана Іванівна, завідувач</w:t>
      </w:r>
      <w:r>
        <w:rPr>
          <w:sz w:val="28"/>
          <w:szCs w:val="28"/>
        </w:rPr>
        <w:t>ка</w:t>
      </w:r>
      <w:r w:rsidRPr="000B268E">
        <w:rPr>
          <w:sz w:val="28"/>
          <w:szCs w:val="28"/>
        </w:rPr>
        <w:t xml:space="preserve"> кафедри іноземних мов, </w:t>
      </w:r>
      <w:r>
        <w:rPr>
          <w:sz w:val="28"/>
          <w:szCs w:val="28"/>
        </w:rPr>
        <w:t xml:space="preserve">   </w:t>
      </w:r>
    </w:p>
    <w:p w:rsidR="004515F1" w:rsidRPr="000B268E" w:rsidRDefault="004515F1" w:rsidP="004515F1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268E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0B268E">
        <w:rPr>
          <w:sz w:val="28"/>
          <w:szCs w:val="28"/>
        </w:rPr>
        <w:t>фесор;</w:t>
      </w:r>
    </w:p>
    <w:p w:rsidR="004515F1" w:rsidRDefault="004515F1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proofErr w:type="spellStart"/>
      <w:r w:rsidRPr="000B268E">
        <w:rPr>
          <w:sz w:val="28"/>
          <w:szCs w:val="28"/>
        </w:rPr>
        <w:t>Зуєнок</w:t>
      </w:r>
      <w:proofErr w:type="spellEnd"/>
      <w:r w:rsidRPr="000B268E">
        <w:rPr>
          <w:sz w:val="28"/>
          <w:szCs w:val="28"/>
        </w:rPr>
        <w:t xml:space="preserve"> Ірина Іванівна, доц. кафедри іноземних мов;</w:t>
      </w:r>
    </w:p>
    <w:p w:rsidR="004515F1" w:rsidRDefault="004515F1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Хазова</w:t>
      </w:r>
      <w:proofErr w:type="spellEnd"/>
      <w:r>
        <w:rPr>
          <w:sz w:val="28"/>
          <w:szCs w:val="28"/>
        </w:rPr>
        <w:t xml:space="preserve"> Оксана Валеріївна, викладач кафедри іноземних мов</w:t>
      </w:r>
    </w:p>
    <w:p w:rsidR="004515F1" w:rsidRDefault="004515F1" w:rsidP="004515F1">
      <w:pPr>
        <w:spacing w:before="240"/>
        <w:ind w:firstLine="567"/>
        <w:jc w:val="both"/>
        <w:rPr>
          <w:sz w:val="28"/>
          <w:szCs w:val="28"/>
        </w:rPr>
      </w:pPr>
    </w:p>
    <w:p w:rsidR="004515F1" w:rsidRPr="004446AF" w:rsidRDefault="004515F1" w:rsidP="004515F1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4515F1" w:rsidRDefault="004515F1" w:rsidP="004515F1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4515F1" w:rsidRDefault="004515F1" w:rsidP="004515F1">
      <w:pPr>
        <w:pStyle w:val="a9"/>
        <w:suppressLineNumbers/>
        <w:suppressAutoHyphens/>
        <w:ind w:left="567"/>
        <w:jc w:val="both"/>
        <w:rPr>
          <w:sz w:val="28"/>
          <w:szCs w:val="28"/>
        </w:rPr>
      </w:pPr>
    </w:p>
    <w:p w:rsidR="004515F1" w:rsidRPr="00225B42" w:rsidRDefault="004515F1" w:rsidP="004515F1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4515F1" w:rsidRDefault="00BB6C09" w:rsidP="004515F1">
      <w:pPr>
        <w:pStyle w:val="a5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буде в нагоді</w:t>
      </w:r>
      <w:r w:rsidR="004515F1">
        <w:rPr>
          <w:sz w:val="28"/>
          <w:szCs w:val="28"/>
        </w:rPr>
        <w:t xml:space="preserve"> для формування змісту підвищення кваліфікації науково-педагогічних працівників кафедр університету.</w:t>
      </w:r>
    </w:p>
    <w:p w:rsidR="004515F1" w:rsidRDefault="004515F1" w:rsidP="004515F1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4515F1" w:rsidRPr="006E5ACF" w:rsidRDefault="004515F1" w:rsidP="004515F1">
      <w:pPr>
        <w:ind w:firstLine="567"/>
        <w:jc w:val="both"/>
        <w:rPr>
          <w:sz w:val="28"/>
          <w:szCs w:val="28"/>
        </w:rPr>
      </w:pPr>
    </w:p>
    <w:p w:rsidR="004515F1" w:rsidRPr="006E5ACF" w:rsidRDefault="004515F1" w:rsidP="004515F1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4515F1" w:rsidRPr="00867B60" w:rsidRDefault="004515F1" w:rsidP="004515F1">
      <w:pPr>
        <w:pStyle w:val="aa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4515F1" w:rsidRPr="00867B60" w:rsidRDefault="004515F1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7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="00FF465F">
          <w:rPr>
            <w:noProof/>
            <w:webHidden/>
            <w:sz w:val="28"/>
            <w:szCs w:val="28"/>
          </w:rPr>
          <w:t>4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4515F1" w:rsidRPr="00867B60">
          <w:rPr>
            <w:rStyle w:val="a7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FF465F">
          <w:rPr>
            <w:noProof/>
            <w:webHidden/>
            <w:sz w:val="28"/>
            <w:szCs w:val="28"/>
          </w:rPr>
          <w:t>4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4515F1" w:rsidRPr="00867B60">
          <w:rPr>
            <w:rStyle w:val="a7"/>
            <w:bCs/>
            <w:noProof/>
            <w:sz w:val="28"/>
            <w:szCs w:val="28"/>
          </w:rPr>
          <w:t>3 БАЗОВІ ДИСЦИПЛІНИ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BB6C09">
          <w:rPr>
            <w:noProof/>
            <w:webHidden/>
            <w:sz w:val="28"/>
            <w:szCs w:val="28"/>
          </w:rPr>
          <w:t>5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4515F1" w:rsidRPr="00867B60">
          <w:rPr>
            <w:rStyle w:val="a7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  <w:lang w:val="en-US"/>
          </w:rPr>
          <w:t>5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4515F1" w:rsidRPr="00867B60">
          <w:rPr>
            <w:rStyle w:val="a7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  <w:lang w:val="en-US"/>
          </w:rPr>
          <w:t>5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4515F1" w:rsidRPr="00867B60">
          <w:rPr>
            <w:rStyle w:val="a7"/>
            <w:noProof/>
            <w:sz w:val="28"/>
            <w:szCs w:val="28"/>
          </w:rPr>
          <w:t>6 ОЦІНЮВАННЯ РЕЗУЛЬТАТІВ НАВЧАННЯ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</w:rPr>
          <w:t>6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4515F1" w:rsidRPr="00867B60">
          <w:rPr>
            <w:rStyle w:val="a7"/>
            <w:noProof/>
            <w:sz w:val="28"/>
            <w:szCs w:val="28"/>
          </w:rPr>
          <w:t>6.1 Шкали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</w:rPr>
          <w:t>6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4515F1" w:rsidRPr="00867B60">
          <w:rPr>
            <w:rStyle w:val="a7"/>
            <w:noProof/>
            <w:sz w:val="28"/>
            <w:szCs w:val="28"/>
          </w:rPr>
          <w:t>6.2 Засоби та процедури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</w:rPr>
          <w:t>7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4515F1" w:rsidRPr="00867B60">
          <w:rPr>
            <w:rStyle w:val="a7"/>
            <w:noProof/>
            <w:sz w:val="28"/>
            <w:szCs w:val="28"/>
          </w:rPr>
          <w:t>6.3 Критерії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C974F1">
          <w:rPr>
            <w:noProof/>
            <w:webHidden/>
            <w:sz w:val="28"/>
            <w:szCs w:val="28"/>
          </w:rPr>
          <w:t>8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4515F1" w:rsidRPr="00867B60">
          <w:rPr>
            <w:rStyle w:val="a7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C974F1">
          <w:rPr>
            <w:noProof/>
            <w:webHidden/>
            <w:sz w:val="28"/>
            <w:szCs w:val="28"/>
          </w:rPr>
          <w:t>12</w:t>
        </w:r>
      </w:hyperlink>
    </w:p>
    <w:p w:rsidR="004515F1" w:rsidRPr="00867B60" w:rsidRDefault="00E06845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4515F1" w:rsidRPr="00867B60">
          <w:rPr>
            <w:rStyle w:val="a7"/>
            <w:bCs/>
            <w:noProof/>
            <w:sz w:val="28"/>
            <w:szCs w:val="28"/>
          </w:rPr>
          <w:t>8 </w:t>
        </w:r>
        <w:r w:rsidR="00E96787">
          <w:rPr>
            <w:rStyle w:val="a7"/>
            <w:bCs/>
            <w:noProof/>
            <w:sz w:val="28"/>
            <w:szCs w:val="28"/>
          </w:rPr>
          <w:t xml:space="preserve">РЕКОМЕНДОВАНІ ДЖЕРЕЛА 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C974F1">
          <w:rPr>
            <w:noProof/>
            <w:webHidden/>
            <w:sz w:val="28"/>
            <w:szCs w:val="28"/>
          </w:rPr>
          <w:t>12</w:t>
        </w:r>
      </w:hyperlink>
    </w:p>
    <w:p w:rsidR="004515F1" w:rsidRPr="00AC78DA" w:rsidRDefault="004515F1" w:rsidP="004515F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4515F1" w:rsidRPr="002B0B64" w:rsidRDefault="004515F1" w:rsidP="004515F1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4515F1" w:rsidRPr="006E5ACF" w:rsidRDefault="004515F1" w:rsidP="004515F1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34664485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4515F1" w:rsidRPr="006E5ACF" w:rsidRDefault="004515F1" w:rsidP="004515F1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>В освітньо-професійних програмах</w:t>
      </w:r>
      <w:r w:rsidRPr="006E5ACF">
        <w:rPr>
          <w:bCs/>
          <w:color w:val="000000"/>
          <w:spacing w:val="0"/>
          <w:szCs w:val="28"/>
        </w:rPr>
        <w:t xml:space="preserve">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 різних спеціальностей</w:t>
      </w:r>
      <w:r w:rsidRPr="006E5ACF">
        <w:rPr>
          <w:spacing w:val="0"/>
          <w:szCs w:val="28"/>
        </w:rPr>
        <w:t xml:space="preserve">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 xml:space="preserve">розподіл програмних результатів навчання </w:t>
      </w:r>
      <w:r>
        <w:rPr>
          <w:spacing w:val="0"/>
          <w:szCs w:val="28"/>
        </w:rPr>
        <w:t xml:space="preserve">(ПРН)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до дисципліни</w:t>
      </w:r>
      <w:r w:rsidRPr="006E5ACF">
        <w:rPr>
          <w:spacing w:val="0"/>
          <w:szCs w:val="28"/>
        </w:rPr>
        <w:t xml:space="preserve"> «</w:t>
      </w:r>
      <w:r>
        <w:rPr>
          <w:spacing w:val="0"/>
          <w:szCs w:val="28"/>
        </w:rPr>
        <w:t>Іноземна мова для професійного спілкування</w:t>
      </w:r>
      <w:r w:rsidR="00D21820">
        <w:rPr>
          <w:spacing w:val="0"/>
          <w:szCs w:val="28"/>
        </w:rPr>
        <w:t>» можна віднести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8744"/>
      </w:tblGrid>
      <w:tr w:rsidR="004515F1" w:rsidRPr="008655EC" w:rsidTr="000A21D1">
        <w:tc>
          <w:tcPr>
            <w:tcW w:w="432" w:type="pct"/>
          </w:tcPr>
          <w:p w:rsidR="004515F1" w:rsidRPr="008655EC" w:rsidRDefault="00847F31" w:rsidP="000A21D1">
            <w:pPr>
              <w:rPr>
                <w:shd w:val="clear" w:color="auto" w:fill="FFFFFF"/>
              </w:rPr>
            </w:pPr>
            <w:bookmarkStart w:id="2" w:name="_Hlk497473763"/>
            <w:r>
              <w:t>ЗР</w:t>
            </w:r>
            <w:r w:rsidR="004E1199" w:rsidRPr="00EA7DEB">
              <w:t>2</w:t>
            </w:r>
          </w:p>
        </w:tc>
        <w:tc>
          <w:tcPr>
            <w:tcW w:w="4568" w:type="pct"/>
          </w:tcPr>
          <w:p w:rsidR="004515F1" w:rsidRPr="00BB6C09" w:rsidRDefault="00847F31" w:rsidP="000A21D1">
            <w:pPr>
              <w:rPr>
                <w:sz w:val="26"/>
                <w:szCs w:val="26"/>
                <w:lang w:val="ru-RU"/>
              </w:rPr>
            </w:pPr>
            <w:r w:rsidRPr="00BB6C09">
              <w:rPr>
                <w:sz w:val="26"/>
                <w:szCs w:val="26"/>
              </w:rPr>
              <w:t>С</w:t>
            </w:r>
            <w:r w:rsidR="00D21820" w:rsidRPr="00BB6C09">
              <w:rPr>
                <w:sz w:val="26"/>
                <w:szCs w:val="26"/>
              </w:rPr>
              <w:t xml:space="preserve">пілкуватися </w:t>
            </w:r>
            <w:r w:rsidR="004515F1" w:rsidRPr="00BB6C09">
              <w:rPr>
                <w:sz w:val="26"/>
                <w:szCs w:val="26"/>
              </w:rPr>
              <w:t xml:space="preserve"> іноземною мовою.  </w:t>
            </w:r>
          </w:p>
          <w:p w:rsidR="00942013" w:rsidRPr="00BB6C09" w:rsidRDefault="00942013" w:rsidP="000A21D1">
            <w:pPr>
              <w:rPr>
                <w:sz w:val="26"/>
                <w:szCs w:val="26"/>
                <w:lang w:val="ru-RU"/>
              </w:rPr>
            </w:pPr>
          </w:p>
        </w:tc>
      </w:tr>
      <w:tr w:rsidR="00A23A7C" w:rsidRPr="008655EC" w:rsidTr="000A21D1">
        <w:tc>
          <w:tcPr>
            <w:tcW w:w="432" w:type="pct"/>
          </w:tcPr>
          <w:p w:rsidR="00A23A7C" w:rsidRPr="008655EC" w:rsidRDefault="00847F31" w:rsidP="000A21D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ЗР</w:t>
            </w:r>
            <w:r w:rsidR="00D21820">
              <w:rPr>
                <w:shd w:val="clear" w:color="auto" w:fill="FFFFFF"/>
              </w:rPr>
              <w:t>7</w:t>
            </w:r>
          </w:p>
        </w:tc>
        <w:tc>
          <w:tcPr>
            <w:tcW w:w="4568" w:type="pct"/>
          </w:tcPr>
          <w:p w:rsidR="00A23A7C" w:rsidRPr="00BB6C09" w:rsidRDefault="00E96787" w:rsidP="00A23A7C">
            <w:pPr>
              <w:rPr>
                <w:sz w:val="26"/>
                <w:szCs w:val="26"/>
              </w:rPr>
            </w:pPr>
            <w:r w:rsidRPr="00BB6C09">
              <w:rPr>
                <w:color w:val="000000"/>
                <w:sz w:val="26"/>
                <w:szCs w:val="26"/>
              </w:rPr>
              <w:t>П</w:t>
            </w:r>
            <w:r w:rsidR="00D21820" w:rsidRPr="00BB6C09">
              <w:rPr>
                <w:color w:val="000000"/>
                <w:sz w:val="26"/>
                <w:szCs w:val="26"/>
              </w:rPr>
              <w:t>рацювати в команді</w:t>
            </w:r>
          </w:p>
        </w:tc>
      </w:tr>
      <w:tr w:rsidR="00D21820" w:rsidRPr="008655EC" w:rsidTr="000A21D1">
        <w:tc>
          <w:tcPr>
            <w:tcW w:w="432" w:type="pct"/>
          </w:tcPr>
          <w:p w:rsidR="00D21820" w:rsidRDefault="00847F31" w:rsidP="000A21D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ЗР</w:t>
            </w:r>
            <w:r w:rsidR="00D21820">
              <w:rPr>
                <w:shd w:val="clear" w:color="auto" w:fill="FFFFFF"/>
              </w:rPr>
              <w:t>9</w:t>
            </w:r>
          </w:p>
        </w:tc>
        <w:tc>
          <w:tcPr>
            <w:tcW w:w="4568" w:type="pct"/>
          </w:tcPr>
          <w:p w:rsidR="00D21820" w:rsidRPr="00BB6C09" w:rsidRDefault="00E96787" w:rsidP="00A23A7C">
            <w:pPr>
              <w:rPr>
                <w:color w:val="000000"/>
                <w:sz w:val="26"/>
                <w:szCs w:val="26"/>
              </w:rPr>
            </w:pPr>
            <w:r w:rsidRPr="00BB6C09">
              <w:rPr>
                <w:color w:val="000000"/>
                <w:sz w:val="26"/>
                <w:szCs w:val="26"/>
              </w:rPr>
              <w:t>В</w:t>
            </w:r>
            <w:r w:rsidR="00D21820" w:rsidRPr="00BB6C09">
              <w:rPr>
                <w:color w:val="000000"/>
                <w:sz w:val="26"/>
                <w:szCs w:val="26"/>
              </w:rPr>
              <w:t>читися і оволодівати сучасними знаннями</w:t>
            </w:r>
          </w:p>
        </w:tc>
      </w:tr>
    </w:tbl>
    <w:bookmarkEnd w:id="2"/>
    <w:p w:rsidR="004515F1" w:rsidRPr="006E5ACF" w:rsidRDefault="004515F1" w:rsidP="004515F1">
      <w:pPr>
        <w:tabs>
          <w:tab w:val="left" w:pos="142"/>
          <w:tab w:val="left" w:pos="284"/>
          <w:tab w:val="left" w:pos="709"/>
          <w:tab w:val="left" w:pos="851"/>
        </w:tabs>
        <w:spacing w:before="120"/>
        <w:ind w:firstLine="567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 w:rsidR="00E06845">
        <w:rPr>
          <w:sz w:val="28"/>
          <w:szCs w:val="28"/>
          <w:lang w:eastAsia="uk-UA"/>
        </w:rPr>
        <w:t xml:space="preserve">ефективного </w:t>
      </w:r>
      <w:r>
        <w:rPr>
          <w:sz w:val="28"/>
          <w:szCs w:val="28"/>
          <w:lang w:eastAsia="uk-UA"/>
        </w:rPr>
        <w:t xml:space="preserve">спілкування іноземною мовою у професійному середовищі </w:t>
      </w:r>
    </w:p>
    <w:p w:rsidR="004515F1" w:rsidRPr="006E5ACF" w:rsidRDefault="00E06845" w:rsidP="004515F1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322396">
        <w:rPr>
          <w:b/>
          <w:bCs/>
          <w:spacing w:val="0"/>
        </w:rPr>
        <w:t>Завдання дисципліни:</w:t>
      </w:r>
      <w:r>
        <w:rPr>
          <w:b/>
          <w:bCs/>
          <w:spacing w:val="0"/>
        </w:rPr>
        <w:t xml:space="preserve"> </w:t>
      </w:r>
      <w:r>
        <w:rPr>
          <w:spacing w:val="0"/>
        </w:rPr>
        <w:t>підготувати студентів до ефективної комунікації</w:t>
      </w:r>
      <w:r w:rsidRPr="00322396">
        <w:rPr>
          <w:spacing w:val="0"/>
        </w:rPr>
        <w:t xml:space="preserve"> </w:t>
      </w:r>
      <w:r>
        <w:rPr>
          <w:spacing w:val="0"/>
        </w:rPr>
        <w:t xml:space="preserve">в </w:t>
      </w:r>
      <w:r>
        <w:rPr>
          <w:spacing w:val="0"/>
        </w:rPr>
        <w:t>професійному середовищі</w:t>
      </w:r>
      <w:r>
        <w:rPr>
          <w:spacing w:val="0"/>
        </w:rPr>
        <w:t xml:space="preserve">, що сприятиме їх </w:t>
      </w:r>
      <w:r w:rsidRPr="00322396">
        <w:rPr>
          <w:spacing w:val="0"/>
        </w:rPr>
        <w:t>конкурентоздатності на ринку праці</w:t>
      </w:r>
      <w:r>
        <w:rPr>
          <w:spacing w:val="0"/>
        </w:rPr>
        <w:t>.</w:t>
      </w:r>
    </w:p>
    <w:p w:rsidR="004515F1" w:rsidRPr="006E5ACF" w:rsidRDefault="004515F1" w:rsidP="004515F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34664486"/>
      <w:bookmarkStart w:id="4" w:name="_Hlk497602021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865"/>
        <w:gridCol w:w="7762"/>
      </w:tblGrid>
      <w:tr w:rsidR="004515F1" w:rsidRPr="000D03FA" w:rsidTr="000A21D1">
        <w:trPr>
          <w:tblHeader/>
        </w:trPr>
        <w:tc>
          <w:tcPr>
            <w:tcW w:w="493" w:type="pct"/>
            <w:vMerge w:val="restart"/>
            <w:vAlign w:val="center"/>
          </w:tcPr>
          <w:p w:rsidR="004515F1" w:rsidRPr="008655EC" w:rsidRDefault="004515F1" w:rsidP="000A21D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4515F1" w:rsidRPr="008655EC" w:rsidRDefault="004515F1" w:rsidP="000A21D1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4515F1" w:rsidRPr="000D03FA" w:rsidRDefault="004515F1" w:rsidP="000A21D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4515F1" w:rsidRPr="000D03FA" w:rsidTr="006E58D5">
        <w:trPr>
          <w:tblHeader/>
        </w:trPr>
        <w:tc>
          <w:tcPr>
            <w:tcW w:w="493" w:type="pct"/>
            <w:vMerge/>
            <w:vAlign w:val="center"/>
          </w:tcPr>
          <w:p w:rsidR="004515F1" w:rsidRPr="000D03FA" w:rsidRDefault="004515F1" w:rsidP="000A21D1">
            <w:pPr>
              <w:jc w:val="center"/>
              <w:rPr>
                <w:b/>
              </w:rPr>
            </w:pPr>
          </w:p>
        </w:tc>
        <w:tc>
          <w:tcPr>
            <w:tcW w:w="452" w:type="pct"/>
            <w:vAlign w:val="center"/>
          </w:tcPr>
          <w:p w:rsidR="004515F1" w:rsidRPr="000D03FA" w:rsidRDefault="004515F1" w:rsidP="000A21D1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4055" w:type="pct"/>
            <w:vAlign w:val="center"/>
          </w:tcPr>
          <w:p w:rsidR="004515F1" w:rsidRPr="000D03FA" w:rsidRDefault="004515F1" w:rsidP="000A21D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зміст</w:t>
            </w:r>
          </w:p>
        </w:tc>
      </w:tr>
      <w:tr w:rsidR="004515F1" w:rsidRPr="00E31962" w:rsidTr="006E58D5">
        <w:trPr>
          <w:trHeight w:val="423"/>
        </w:trPr>
        <w:tc>
          <w:tcPr>
            <w:tcW w:w="493" w:type="pct"/>
          </w:tcPr>
          <w:p w:rsidR="004515F1" w:rsidRPr="003E73BF" w:rsidRDefault="003E73BF" w:rsidP="000A21D1">
            <w:pPr>
              <w:rPr>
                <w:shd w:val="clear" w:color="auto" w:fill="FFFFFF"/>
              </w:rPr>
            </w:pPr>
            <w:bookmarkStart w:id="5" w:name="_Hlk498188405"/>
            <w:r w:rsidRPr="003E73BF">
              <w:t>ЗР</w:t>
            </w:r>
            <w:r w:rsidR="004515F1" w:rsidRPr="003E73BF">
              <w:t>2</w:t>
            </w:r>
          </w:p>
        </w:tc>
        <w:tc>
          <w:tcPr>
            <w:tcW w:w="452" w:type="pct"/>
          </w:tcPr>
          <w:p w:rsidR="004515F1" w:rsidRPr="00BB6C09" w:rsidRDefault="00A35248" w:rsidP="000A21D1">
            <w:pPr>
              <w:rPr>
                <w:shd w:val="clear" w:color="auto" w:fill="FFFFFF"/>
                <w:lang w:val="en-US"/>
              </w:rPr>
            </w:pPr>
            <w:r w:rsidRPr="00BB6C09">
              <w:rPr>
                <w:shd w:val="clear" w:color="auto" w:fill="FFFFFF"/>
              </w:rPr>
              <w:t>ЗР</w:t>
            </w:r>
            <w:r w:rsidRPr="00BB6C09">
              <w:rPr>
                <w:shd w:val="clear" w:color="auto" w:fill="FFFFFF"/>
                <w:lang w:val="en-US"/>
              </w:rPr>
              <w:t>2-1</w:t>
            </w:r>
          </w:p>
        </w:tc>
        <w:tc>
          <w:tcPr>
            <w:tcW w:w="4055" w:type="pct"/>
          </w:tcPr>
          <w:p w:rsidR="000A21D1" w:rsidRPr="00BB6C09" w:rsidRDefault="000A21D1" w:rsidP="000A21D1">
            <w:pPr>
              <w:rPr>
                <w:sz w:val="26"/>
                <w:szCs w:val="26"/>
              </w:rPr>
            </w:pPr>
            <w:r w:rsidRPr="00BB6C09">
              <w:rPr>
                <w:sz w:val="26"/>
                <w:szCs w:val="26"/>
              </w:rPr>
              <w:t>Ефективно спілкуватись на професійні теми з представниками</w:t>
            </w:r>
          </w:p>
          <w:p w:rsidR="000A21D1" w:rsidRPr="00BB6C09" w:rsidRDefault="000A21D1" w:rsidP="000A21D1">
            <w:pPr>
              <w:rPr>
                <w:sz w:val="26"/>
                <w:szCs w:val="26"/>
              </w:rPr>
            </w:pPr>
            <w:r w:rsidRPr="00BB6C09">
              <w:rPr>
                <w:sz w:val="26"/>
                <w:szCs w:val="26"/>
              </w:rPr>
              <w:t>фахового співтовариства та з суспільством в цілому</w:t>
            </w:r>
            <w:r w:rsidRPr="00BB6C09">
              <w:rPr>
                <w:sz w:val="26"/>
                <w:szCs w:val="26"/>
                <w:lang w:val="ru-RU"/>
              </w:rPr>
              <w:t>:</w:t>
            </w:r>
            <w:r w:rsidRPr="00BB6C09">
              <w:rPr>
                <w:sz w:val="26"/>
                <w:szCs w:val="26"/>
              </w:rPr>
              <w:t xml:space="preserve"> розуміти роботу інших, документувати свою роботу, давати і отримувати чіткі інструкції</w:t>
            </w:r>
          </w:p>
          <w:p w:rsidR="004515F1" w:rsidRPr="00BB6C09" w:rsidRDefault="004515F1" w:rsidP="000A21D1">
            <w:pPr>
              <w:widowControl w:val="0"/>
              <w:suppressLineNumbers/>
              <w:suppressAutoHyphens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4515F1" w:rsidRPr="00E31962" w:rsidTr="006E58D5">
        <w:tc>
          <w:tcPr>
            <w:tcW w:w="493" w:type="pct"/>
          </w:tcPr>
          <w:p w:rsidR="004515F1" w:rsidRPr="003E73BF" w:rsidRDefault="003E73BF" w:rsidP="000A21D1">
            <w:pPr>
              <w:rPr>
                <w:bCs/>
                <w:color w:val="000000"/>
                <w:lang w:eastAsia="zh-TW"/>
              </w:rPr>
            </w:pPr>
            <w:r w:rsidRPr="003E73BF">
              <w:t>ЗР2</w:t>
            </w:r>
          </w:p>
        </w:tc>
        <w:tc>
          <w:tcPr>
            <w:tcW w:w="452" w:type="pct"/>
          </w:tcPr>
          <w:p w:rsidR="004515F1" w:rsidRPr="00BB6C09" w:rsidRDefault="00A35248" w:rsidP="000A21D1">
            <w:r w:rsidRPr="00BB6C09">
              <w:t>ЗР2-2</w:t>
            </w:r>
          </w:p>
        </w:tc>
        <w:tc>
          <w:tcPr>
            <w:tcW w:w="4055" w:type="pct"/>
          </w:tcPr>
          <w:p w:rsidR="000A21D1" w:rsidRPr="00BB6C09" w:rsidRDefault="000A21D1" w:rsidP="000A21D1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 xml:space="preserve">Обговорювати власний  досвід навчання, роботи, наукової діяльності тощо. </w:t>
            </w:r>
          </w:p>
          <w:p w:rsidR="004515F1" w:rsidRPr="00BB6C09" w:rsidRDefault="004515F1" w:rsidP="000A21D1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4515F1" w:rsidRPr="00E31962" w:rsidTr="006E58D5">
        <w:tc>
          <w:tcPr>
            <w:tcW w:w="493" w:type="pct"/>
          </w:tcPr>
          <w:p w:rsidR="003E73BF" w:rsidRPr="003E73BF" w:rsidRDefault="003E73BF" w:rsidP="000A21D1">
            <w:r w:rsidRPr="003E73BF">
              <w:t>ЗР2</w:t>
            </w:r>
          </w:p>
          <w:p w:rsidR="004515F1" w:rsidRPr="003E73BF" w:rsidRDefault="003E73BF" w:rsidP="000A21D1">
            <w:pPr>
              <w:rPr>
                <w:shd w:val="clear" w:color="auto" w:fill="FFFFFF"/>
              </w:rPr>
            </w:pPr>
            <w:r w:rsidRPr="003E73BF">
              <w:t>ЗР9</w:t>
            </w:r>
          </w:p>
        </w:tc>
        <w:tc>
          <w:tcPr>
            <w:tcW w:w="452" w:type="pct"/>
          </w:tcPr>
          <w:p w:rsidR="004515F1" w:rsidRPr="00BB6C09" w:rsidRDefault="00A35248" w:rsidP="000A21D1">
            <w:r w:rsidRPr="00BB6C09">
              <w:t>ЗР2-3</w:t>
            </w:r>
          </w:p>
          <w:p w:rsidR="00A35248" w:rsidRPr="00BB6C09" w:rsidRDefault="00A35248" w:rsidP="000A21D1">
            <w:r w:rsidRPr="00BB6C09">
              <w:t>ЗР9-1</w:t>
            </w:r>
          </w:p>
        </w:tc>
        <w:tc>
          <w:tcPr>
            <w:tcW w:w="4055" w:type="pct"/>
          </w:tcPr>
          <w:p w:rsidR="000A21D1" w:rsidRPr="00BB6C09" w:rsidRDefault="000A21D1" w:rsidP="000A21D1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Обмінюватися інформацією про інновації, вилученою із різних засобів масової інформації (періодичні видання, преса, радіо, телебачення, Інтернет тощо).</w:t>
            </w:r>
          </w:p>
          <w:p w:rsidR="004515F1" w:rsidRPr="00BB6C09" w:rsidRDefault="004515F1" w:rsidP="000A21D1">
            <w:pPr>
              <w:rPr>
                <w:sz w:val="26"/>
                <w:szCs w:val="26"/>
              </w:rPr>
            </w:pPr>
          </w:p>
        </w:tc>
      </w:tr>
      <w:tr w:rsidR="004515F1" w:rsidRPr="00E31962" w:rsidTr="006E58D5">
        <w:tc>
          <w:tcPr>
            <w:tcW w:w="493" w:type="pct"/>
          </w:tcPr>
          <w:p w:rsidR="004515F1" w:rsidRPr="003E73BF" w:rsidRDefault="003E73BF" w:rsidP="000A21D1">
            <w:r w:rsidRPr="003E73BF">
              <w:t>ЗР2</w:t>
            </w:r>
          </w:p>
          <w:p w:rsidR="003E73BF" w:rsidRPr="003E73BF" w:rsidRDefault="003E73BF" w:rsidP="000A21D1">
            <w:pPr>
              <w:rPr>
                <w:bCs/>
                <w:color w:val="000000"/>
                <w:lang w:eastAsia="zh-TW"/>
              </w:rPr>
            </w:pPr>
            <w:r w:rsidRPr="003E73BF">
              <w:t>ЗР7</w:t>
            </w:r>
          </w:p>
        </w:tc>
        <w:tc>
          <w:tcPr>
            <w:tcW w:w="452" w:type="pct"/>
          </w:tcPr>
          <w:p w:rsidR="004515F1" w:rsidRPr="00BB6C09" w:rsidRDefault="00A35248" w:rsidP="000A21D1">
            <w:r w:rsidRPr="00BB6C09">
              <w:t>ЗР2-4</w:t>
            </w:r>
          </w:p>
          <w:p w:rsidR="00A35248" w:rsidRPr="00BB6C09" w:rsidRDefault="00A35248" w:rsidP="000A21D1">
            <w:r w:rsidRPr="00BB6C09">
              <w:t>ЗР7-1</w:t>
            </w:r>
          </w:p>
        </w:tc>
        <w:tc>
          <w:tcPr>
            <w:tcW w:w="4055" w:type="pct"/>
          </w:tcPr>
          <w:p w:rsidR="000A21D1" w:rsidRPr="00BB6C09" w:rsidRDefault="000A21D1" w:rsidP="000A21D1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Обговорювати проблеми, типові для професійного середовища, вести дискусію</w:t>
            </w:r>
            <w:r w:rsidR="0073509A" w:rsidRPr="00BB6C09">
              <w:rPr>
                <w:sz w:val="26"/>
                <w:szCs w:val="26"/>
              </w:rPr>
              <w:t>.</w:t>
            </w:r>
            <w:r w:rsidRPr="00BB6C09">
              <w:rPr>
                <w:sz w:val="26"/>
                <w:szCs w:val="26"/>
                <w:shd w:val="clear" w:color="auto" w:fill="FFFFFF"/>
              </w:rPr>
              <w:t xml:space="preserve"> Проводити </w:t>
            </w:r>
            <w:r w:rsidR="0073509A" w:rsidRPr="00BB6C09">
              <w:rPr>
                <w:sz w:val="26"/>
                <w:szCs w:val="26"/>
                <w:shd w:val="clear" w:color="auto" w:fill="FFFFFF"/>
              </w:rPr>
              <w:t>збори,</w:t>
            </w:r>
            <w:r w:rsidRPr="00BB6C09">
              <w:rPr>
                <w:sz w:val="26"/>
                <w:szCs w:val="26"/>
                <w:shd w:val="clear" w:color="auto" w:fill="FFFFFF"/>
              </w:rPr>
              <w:t xml:space="preserve"> наради, засідання тощо</w:t>
            </w:r>
          </w:p>
          <w:p w:rsidR="004515F1" w:rsidRPr="00BB6C09" w:rsidRDefault="004515F1" w:rsidP="000A21D1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4515F1" w:rsidRPr="00E31962" w:rsidTr="006E58D5">
        <w:tc>
          <w:tcPr>
            <w:tcW w:w="493" w:type="pct"/>
          </w:tcPr>
          <w:p w:rsidR="004515F1" w:rsidRPr="003E73BF" w:rsidRDefault="003E73BF" w:rsidP="000A21D1">
            <w:r w:rsidRPr="003E73BF">
              <w:t>ЗР2</w:t>
            </w:r>
          </w:p>
          <w:p w:rsidR="003E73BF" w:rsidRPr="003E73BF" w:rsidRDefault="003E73BF" w:rsidP="000A21D1">
            <w:pPr>
              <w:rPr>
                <w:bCs/>
                <w:color w:val="000000"/>
                <w:lang w:eastAsia="zh-TW"/>
              </w:rPr>
            </w:pPr>
            <w:r w:rsidRPr="003E73BF">
              <w:t>ЗР7</w:t>
            </w:r>
          </w:p>
        </w:tc>
        <w:tc>
          <w:tcPr>
            <w:tcW w:w="452" w:type="pct"/>
          </w:tcPr>
          <w:p w:rsidR="004515F1" w:rsidRPr="00BB6C09" w:rsidRDefault="00A35248" w:rsidP="000A21D1">
            <w:r w:rsidRPr="00BB6C09">
              <w:t>ЗР2-5</w:t>
            </w:r>
          </w:p>
          <w:p w:rsidR="00A35248" w:rsidRPr="00BB6C09" w:rsidRDefault="00A35248" w:rsidP="000A21D1">
            <w:r w:rsidRPr="00BB6C09">
              <w:t>ЗР7-2</w:t>
            </w:r>
          </w:p>
        </w:tc>
        <w:tc>
          <w:tcPr>
            <w:tcW w:w="4055" w:type="pct"/>
          </w:tcPr>
          <w:p w:rsidR="004515F1" w:rsidRPr="00BB6C09" w:rsidRDefault="000A21D1" w:rsidP="000A21D1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>Презентувати результати своєї роботи.</w:t>
            </w:r>
          </w:p>
        </w:tc>
      </w:tr>
      <w:tr w:rsidR="000A21D1" w:rsidRPr="00E31962" w:rsidTr="006E58D5">
        <w:tc>
          <w:tcPr>
            <w:tcW w:w="493" w:type="pct"/>
          </w:tcPr>
          <w:p w:rsidR="000A21D1" w:rsidRPr="003E73BF" w:rsidRDefault="003E73BF" w:rsidP="000A21D1">
            <w:r w:rsidRPr="003E73BF">
              <w:t>ЗР9</w:t>
            </w:r>
          </w:p>
        </w:tc>
        <w:tc>
          <w:tcPr>
            <w:tcW w:w="452" w:type="pct"/>
          </w:tcPr>
          <w:p w:rsidR="000A21D1" w:rsidRPr="00BB6C09" w:rsidRDefault="00A35248" w:rsidP="000A21D1">
            <w:r w:rsidRPr="00BB6C09">
              <w:t>ЗР9-2</w:t>
            </w:r>
          </w:p>
        </w:tc>
        <w:tc>
          <w:tcPr>
            <w:tcW w:w="4055" w:type="pct"/>
          </w:tcPr>
          <w:p w:rsidR="000A21D1" w:rsidRPr="00BB6C09" w:rsidRDefault="000A21D1" w:rsidP="000A21D1">
            <w:pPr>
              <w:rPr>
                <w:sz w:val="26"/>
                <w:szCs w:val="26"/>
                <w:lang w:val="ru-RU"/>
              </w:rPr>
            </w:pPr>
            <w:r w:rsidRPr="00BB6C09">
              <w:rPr>
                <w:sz w:val="26"/>
                <w:szCs w:val="26"/>
              </w:rPr>
              <w:t>Демонструвати навички самостійної роботи, гнучкого мислення, відкритості до нових знань, бути критичним і самокритичним.</w:t>
            </w:r>
          </w:p>
          <w:p w:rsidR="000A21D1" w:rsidRPr="00BB6C09" w:rsidRDefault="000A21D1" w:rsidP="000A21D1">
            <w:pPr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</w:tr>
    </w:tbl>
    <w:p w:rsidR="00BB6C09" w:rsidRDefault="00BB6C09" w:rsidP="008A763F">
      <w:pPr>
        <w:pStyle w:val="1"/>
        <w:spacing w:after="12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34664487"/>
      <w:bookmarkStart w:id="7" w:name="_Toc503465802"/>
      <w:bookmarkStart w:id="8" w:name="_Hlk497602067"/>
      <w:bookmarkEnd w:id="4"/>
      <w:bookmarkEnd w:id="5"/>
    </w:p>
    <w:p w:rsidR="004515F1" w:rsidRDefault="004515F1" w:rsidP="004515F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910"/>
      </w:tblGrid>
      <w:tr w:rsidR="004515F1" w:rsidRPr="00E31962" w:rsidTr="00546498">
        <w:trPr>
          <w:tblHeader/>
        </w:trPr>
        <w:tc>
          <w:tcPr>
            <w:tcW w:w="1390" w:type="pct"/>
            <w:vAlign w:val="center"/>
          </w:tcPr>
          <w:p w:rsidR="004515F1" w:rsidRPr="006E58D5" w:rsidRDefault="004515F1" w:rsidP="000A21D1">
            <w:pPr>
              <w:jc w:val="center"/>
              <w:rPr>
                <w:b/>
                <w:bCs/>
                <w:lang w:eastAsia="zh-TW"/>
              </w:rPr>
            </w:pPr>
            <w:r w:rsidRPr="006E58D5">
              <w:rPr>
                <w:b/>
              </w:rPr>
              <w:t>Назва дисципліни</w:t>
            </w:r>
          </w:p>
        </w:tc>
        <w:tc>
          <w:tcPr>
            <w:tcW w:w="3610" w:type="pct"/>
            <w:vAlign w:val="center"/>
          </w:tcPr>
          <w:p w:rsidR="004515F1" w:rsidRPr="006E58D5" w:rsidRDefault="004515F1" w:rsidP="000A21D1">
            <w:pPr>
              <w:ind w:right="-5"/>
              <w:jc w:val="center"/>
              <w:rPr>
                <w:b/>
              </w:rPr>
            </w:pPr>
            <w:r w:rsidRPr="006E58D5">
              <w:rPr>
                <w:b/>
              </w:rPr>
              <w:t>Здобуті результати навчання</w:t>
            </w:r>
          </w:p>
        </w:tc>
      </w:tr>
      <w:tr w:rsidR="004515F1" w:rsidRPr="00E31962" w:rsidTr="00546498">
        <w:tc>
          <w:tcPr>
            <w:tcW w:w="1390" w:type="pct"/>
            <w:vMerge w:val="restart"/>
          </w:tcPr>
          <w:p w:rsidR="004515F1" w:rsidRPr="006E58D5" w:rsidRDefault="004515F1" w:rsidP="000A21D1">
            <w:r w:rsidRPr="006E58D5">
              <w:t>Іноземна мова професійного спрямування</w:t>
            </w:r>
          </w:p>
        </w:tc>
        <w:tc>
          <w:tcPr>
            <w:tcW w:w="3610" w:type="pct"/>
          </w:tcPr>
          <w:p w:rsidR="00546498" w:rsidRPr="006E58D5" w:rsidRDefault="00546498" w:rsidP="00546498">
            <w:r w:rsidRPr="006E58D5">
              <w:t>вести і підтримувати розмову на знайомі теми, пов’язані з</w:t>
            </w:r>
          </w:p>
          <w:p w:rsidR="00546498" w:rsidRPr="006E58D5" w:rsidRDefault="00546498" w:rsidP="00546498">
            <w:r w:rsidRPr="006E58D5">
              <w:t>навчанням та майбутньою спеціальністю, висловлюючи</w:t>
            </w:r>
          </w:p>
          <w:p w:rsidR="00546498" w:rsidRPr="006E58D5" w:rsidRDefault="00546498" w:rsidP="00546498">
            <w:r w:rsidRPr="006E58D5">
              <w:t>свої особисті думки і погляди під час обміну фактичною</w:t>
            </w:r>
          </w:p>
          <w:p w:rsidR="004515F1" w:rsidRPr="006E58D5" w:rsidRDefault="00546498" w:rsidP="00546498">
            <w:r w:rsidRPr="006E58D5">
              <w:t>інформацією про події, пов’язані з освітою та спеціалізацією навчання;</w:t>
            </w:r>
          </w:p>
        </w:tc>
      </w:tr>
      <w:tr w:rsidR="00546498" w:rsidRPr="00E31962" w:rsidTr="00546498">
        <w:tc>
          <w:tcPr>
            <w:tcW w:w="1390" w:type="pct"/>
            <w:vMerge/>
          </w:tcPr>
          <w:p w:rsidR="00546498" w:rsidRPr="00791150" w:rsidRDefault="00546498" w:rsidP="000A21D1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546498" w:rsidRDefault="00546498" w:rsidP="00546498">
            <w:r>
              <w:t>розуміти чіткі та прості повідомлення, включаючи попередження, оголошення та інструкції в ситуаціях,</w:t>
            </w:r>
          </w:p>
          <w:p w:rsidR="00546498" w:rsidRDefault="00546498" w:rsidP="00546498">
            <w:r>
              <w:t>пов’язаних з навчанням та майбутньою професією;</w:t>
            </w:r>
            <w:r w:rsidR="00A65CB1">
              <w:t xml:space="preserve"> адекватно реагувати на такі повідомлення</w:t>
            </w:r>
          </w:p>
          <w:p w:rsidR="00546498" w:rsidRDefault="00546498" w:rsidP="00546498"/>
        </w:tc>
      </w:tr>
      <w:tr w:rsidR="004515F1" w:rsidRPr="00E31962" w:rsidTr="00546498">
        <w:tc>
          <w:tcPr>
            <w:tcW w:w="1390" w:type="pct"/>
            <w:vMerge/>
          </w:tcPr>
          <w:p w:rsidR="004515F1" w:rsidRPr="00791150" w:rsidRDefault="004515F1" w:rsidP="000A21D1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4515F1" w:rsidRPr="00A65CB1" w:rsidRDefault="00A65CB1" w:rsidP="00546498">
            <w:r>
              <w:t xml:space="preserve">аналізувати інформацію з іншомовних джерел для отримання даних, необхідних </w:t>
            </w:r>
            <w:r w:rsidR="00546498">
              <w:t>для виконання загальни</w:t>
            </w:r>
            <w:r>
              <w:t xml:space="preserve">х академічних та професійних </w:t>
            </w:r>
            <w:r w:rsidR="00546498">
              <w:t>завдань;</w:t>
            </w:r>
          </w:p>
        </w:tc>
      </w:tr>
      <w:tr w:rsidR="00A65CB1" w:rsidRPr="00E31962" w:rsidTr="00546498">
        <w:tc>
          <w:tcPr>
            <w:tcW w:w="1390" w:type="pct"/>
          </w:tcPr>
          <w:p w:rsidR="00A65CB1" w:rsidRPr="00791150" w:rsidRDefault="00A65CB1" w:rsidP="000A21D1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A65CB1" w:rsidRDefault="00A65CB1" w:rsidP="00A65CB1">
            <w:r>
              <w:t>е</w:t>
            </w:r>
            <w:r w:rsidR="00267E37">
              <w:t>фективно використовувати</w:t>
            </w:r>
            <w:r>
              <w:t xml:space="preserve"> діапазон словникового запасу (не менше 500 лексичних одиниць), у тому числі</w:t>
            </w:r>
          </w:p>
          <w:p w:rsidR="00A65CB1" w:rsidRDefault="00A65CB1" w:rsidP="00A65CB1">
            <w:r>
              <w:t>термінології академічної сфери та галузі навчання, і граматичні ст</w:t>
            </w:r>
            <w:r w:rsidR="00267E37">
              <w:t xml:space="preserve">руктури, необхідні для </w:t>
            </w:r>
            <w:r>
              <w:t>вираження відповідних</w:t>
            </w:r>
          </w:p>
          <w:p w:rsidR="00A65CB1" w:rsidRDefault="00267E37" w:rsidP="00A65CB1">
            <w:r>
              <w:t>функцій та понять</w:t>
            </w:r>
            <w:r w:rsidR="00A65CB1">
              <w:t>.</w:t>
            </w:r>
          </w:p>
        </w:tc>
      </w:tr>
    </w:tbl>
    <w:p w:rsidR="004515F1" w:rsidRPr="000E5B22" w:rsidRDefault="004515F1" w:rsidP="004515F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6"/>
        <w:gridCol w:w="1158"/>
        <w:gridCol w:w="1285"/>
        <w:gridCol w:w="1162"/>
        <w:gridCol w:w="1286"/>
        <w:gridCol w:w="1162"/>
        <w:gridCol w:w="1374"/>
      </w:tblGrid>
      <w:tr w:rsidR="004515F1" w:rsidRPr="000E5B22" w:rsidTr="000A21D1">
        <w:tc>
          <w:tcPr>
            <w:tcW w:w="763" w:type="pct"/>
            <w:vMerge w:val="restart"/>
            <w:vAlign w:val="center"/>
          </w:tcPr>
          <w:p w:rsidR="004515F1" w:rsidRPr="00B901E6" w:rsidRDefault="004515F1" w:rsidP="000A21D1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4515F1" w:rsidRPr="00B901E6" w:rsidRDefault="004515F1" w:rsidP="000A21D1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="004515F1" w:rsidRPr="00B901E6" w:rsidRDefault="004515F1" w:rsidP="000A21D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4515F1" w:rsidRPr="000E5B22" w:rsidTr="000A21D1">
        <w:tc>
          <w:tcPr>
            <w:tcW w:w="763" w:type="pct"/>
            <w:vMerge/>
            <w:vAlign w:val="center"/>
          </w:tcPr>
          <w:p w:rsidR="004515F1" w:rsidRPr="00B901E6" w:rsidRDefault="004515F1" w:rsidP="000A21D1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="004515F1" w:rsidRPr="00B901E6" w:rsidRDefault="004515F1" w:rsidP="000A21D1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4515F1" w:rsidRPr="00B901E6" w:rsidRDefault="004515F1" w:rsidP="000A21D1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="004515F1" w:rsidRPr="00B901E6" w:rsidRDefault="004515F1" w:rsidP="000A21D1">
            <w:pPr>
              <w:jc w:val="center"/>
              <w:rPr>
                <w:b/>
              </w:rPr>
            </w:pPr>
            <w:r w:rsidRPr="00B901E6">
              <w:rPr>
                <w:b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:rsidR="004515F1" w:rsidRPr="00B901E6" w:rsidRDefault="004515F1" w:rsidP="000A21D1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4515F1" w:rsidRPr="000E5B22" w:rsidTr="000A21D1">
        <w:tc>
          <w:tcPr>
            <w:tcW w:w="763" w:type="pct"/>
            <w:vMerge/>
            <w:vAlign w:val="center"/>
          </w:tcPr>
          <w:p w:rsidR="004515F1" w:rsidRPr="00B901E6" w:rsidRDefault="004515F1" w:rsidP="000A21D1">
            <w:pPr>
              <w:jc w:val="center"/>
            </w:pPr>
          </w:p>
        </w:tc>
        <w:tc>
          <w:tcPr>
            <w:tcW w:w="330" w:type="pct"/>
            <w:vMerge/>
          </w:tcPr>
          <w:p w:rsidR="004515F1" w:rsidRPr="00B901E6" w:rsidRDefault="004515F1" w:rsidP="000A21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4515F1" w:rsidRPr="001620F7" w:rsidRDefault="004515F1" w:rsidP="000A21D1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4515F1" w:rsidRPr="001620F7" w:rsidRDefault="004515F1" w:rsidP="000A21D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4515F1" w:rsidRPr="001620F7" w:rsidRDefault="004515F1" w:rsidP="000A21D1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4515F1" w:rsidRPr="001620F7" w:rsidRDefault="004515F1" w:rsidP="000A21D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4515F1" w:rsidRPr="001620F7" w:rsidRDefault="004515F1" w:rsidP="000A21D1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="004515F1" w:rsidRPr="001620F7" w:rsidRDefault="004515F1" w:rsidP="000A21D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4515F1" w:rsidRPr="00B901E6" w:rsidTr="000A21D1">
        <w:tc>
          <w:tcPr>
            <w:tcW w:w="763" w:type="pct"/>
            <w:vAlign w:val="center"/>
          </w:tcPr>
          <w:p w:rsidR="004515F1" w:rsidRPr="00B901E6" w:rsidRDefault="004515F1" w:rsidP="000A21D1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15F1" w:rsidRPr="00B901E6" w:rsidTr="000A21D1">
        <w:tc>
          <w:tcPr>
            <w:tcW w:w="763" w:type="pct"/>
            <w:vAlign w:val="center"/>
          </w:tcPr>
          <w:p w:rsidR="004515F1" w:rsidRPr="00B901E6" w:rsidRDefault="004515F1" w:rsidP="000A21D1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76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</w:tr>
      <w:tr w:rsidR="004515F1" w:rsidRPr="00B901E6" w:rsidTr="000A21D1">
        <w:tc>
          <w:tcPr>
            <w:tcW w:w="763" w:type="pct"/>
            <w:vAlign w:val="center"/>
          </w:tcPr>
          <w:p w:rsidR="004515F1" w:rsidRPr="00B901E6" w:rsidRDefault="004515F1" w:rsidP="000A21D1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4515F1" w:rsidRPr="000E5B22" w:rsidTr="000A21D1">
        <w:tc>
          <w:tcPr>
            <w:tcW w:w="763" w:type="pct"/>
            <w:vAlign w:val="center"/>
          </w:tcPr>
          <w:p w:rsidR="004515F1" w:rsidRPr="00B901E6" w:rsidRDefault="004515F1" w:rsidP="000A21D1">
            <w:r w:rsidRPr="00B901E6">
              <w:t>семінари</w:t>
            </w:r>
          </w:p>
        </w:tc>
        <w:tc>
          <w:tcPr>
            <w:tcW w:w="330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="004515F1" w:rsidRPr="000E5B22" w:rsidTr="000A21D1">
        <w:tc>
          <w:tcPr>
            <w:tcW w:w="763" w:type="pct"/>
            <w:vAlign w:val="center"/>
          </w:tcPr>
          <w:p w:rsidR="004515F1" w:rsidRPr="00B901E6" w:rsidRDefault="004515F1" w:rsidP="000A21D1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4515F1" w:rsidRPr="00984C5D" w:rsidRDefault="00F7587E" w:rsidP="000A21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676" w:type="pct"/>
            <w:vAlign w:val="center"/>
          </w:tcPr>
          <w:p w:rsidR="004515F1" w:rsidRPr="00984C5D" w:rsidRDefault="00F7587E" w:rsidP="000A21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</w:p>
        </w:tc>
      </w:tr>
    </w:tbl>
    <w:p w:rsidR="004515F1" w:rsidRDefault="004515F1" w:rsidP="004515F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34664489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p w:rsidR="004515F1" w:rsidRPr="004A0405" w:rsidRDefault="004515F1" w:rsidP="004515F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6742"/>
        <w:gridCol w:w="1508"/>
      </w:tblGrid>
      <w:tr w:rsidR="004515F1" w:rsidRPr="00E31962" w:rsidTr="000A21D1">
        <w:trPr>
          <w:trHeight w:val="365"/>
          <w:tblHeader/>
        </w:trPr>
        <w:tc>
          <w:tcPr>
            <w:tcW w:w="690" w:type="pct"/>
            <w:vAlign w:val="center"/>
          </w:tcPr>
          <w:p w:rsidR="004515F1" w:rsidRDefault="004515F1" w:rsidP="000A21D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4515F1" w:rsidRPr="00E31962" w:rsidRDefault="004515F1" w:rsidP="000A21D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4515F1" w:rsidRDefault="004515F1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4515F1" w:rsidRPr="00E31962" w:rsidTr="000A21D1">
        <w:trPr>
          <w:trHeight w:val="365"/>
        </w:trPr>
        <w:tc>
          <w:tcPr>
            <w:tcW w:w="690" w:type="pct"/>
          </w:tcPr>
          <w:p w:rsidR="004515F1" w:rsidRPr="00E31962" w:rsidRDefault="004515F1" w:rsidP="000A21D1"/>
        </w:tc>
        <w:tc>
          <w:tcPr>
            <w:tcW w:w="3522" w:type="pct"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4515F1" w:rsidRDefault="004515F1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4515F1" w:rsidRPr="00E31962" w:rsidTr="000A21D1">
        <w:trPr>
          <w:trHeight w:val="171"/>
        </w:trPr>
        <w:tc>
          <w:tcPr>
            <w:tcW w:w="690" w:type="pct"/>
          </w:tcPr>
          <w:p w:rsidR="004515F1" w:rsidRPr="00ED334A" w:rsidRDefault="004515F1" w:rsidP="000A21D1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4515F1" w:rsidRPr="00E31962" w:rsidRDefault="004515F1" w:rsidP="000A21D1">
            <w:pPr>
              <w:rPr>
                <w:b/>
              </w:rPr>
            </w:pPr>
            <w:r w:rsidRPr="0058581E">
              <w:rPr>
                <w:b/>
              </w:rPr>
              <w:t>Спілкування у п</w:t>
            </w:r>
            <w:r>
              <w:rPr>
                <w:b/>
              </w:rPr>
              <w:t>рофесійному</w:t>
            </w:r>
            <w:r w:rsidRPr="00704900">
              <w:rPr>
                <w:b/>
              </w:rPr>
              <w:t xml:space="preserve"> середовищ</w:t>
            </w:r>
            <w:r>
              <w:rPr>
                <w:b/>
              </w:rPr>
              <w:t>і</w:t>
            </w:r>
          </w:p>
        </w:tc>
        <w:tc>
          <w:tcPr>
            <w:tcW w:w="788" w:type="pct"/>
            <w:vMerge w:val="restart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</w:tr>
      <w:tr w:rsidR="004515F1" w:rsidRPr="00E31962" w:rsidTr="000A21D1">
        <w:trPr>
          <w:trHeight w:val="276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ЗР2-2</w:t>
            </w:r>
          </w:p>
        </w:tc>
        <w:tc>
          <w:tcPr>
            <w:tcW w:w="3522" w:type="pct"/>
          </w:tcPr>
          <w:p w:rsidR="004515F1" w:rsidRPr="00E31962" w:rsidRDefault="004515F1" w:rsidP="000A21D1">
            <w:r w:rsidRPr="0058581E">
              <w:t xml:space="preserve">Усний </w:t>
            </w:r>
            <w:r>
              <w:t xml:space="preserve">опис життєвого </w:t>
            </w:r>
            <w:r w:rsidRPr="0058581E">
              <w:t xml:space="preserve">досвіду, досвіду навчання, роботи, наукової діяльності тощо. </w:t>
            </w:r>
          </w:p>
        </w:tc>
        <w:tc>
          <w:tcPr>
            <w:tcW w:w="788" w:type="pct"/>
            <w:vMerge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</w:tr>
      <w:tr w:rsidR="004515F1" w:rsidRPr="00E31962" w:rsidTr="000A21D1">
        <w:trPr>
          <w:trHeight w:val="276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ЗР2-4</w:t>
            </w:r>
          </w:p>
        </w:tc>
        <w:tc>
          <w:tcPr>
            <w:tcW w:w="3522" w:type="pct"/>
          </w:tcPr>
          <w:p w:rsidR="004515F1" w:rsidRPr="00E31962" w:rsidRDefault="004515F1" w:rsidP="000A21D1">
            <w:r>
              <w:t xml:space="preserve">Обговорення проблем, типових для </w:t>
            </w:r>
            <w:r w:rsidRPr="0058581E">
              <w:t>професійного середовища.</w:t>
            </w:r>
          </w:p>
        </w:tc>
        <w:tc>
          <w:tcPr>
            <w:tcW w:w="788" w:type="pct"/>
            <w:vMerge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</w:tr>
      <w:tr w:rsidR="004515F1" w:rsidRPr="00E31962" w:rsidTr="000A21D1">
        <w:trPr>
          <w:trHeight w:val="276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ЗР2-3</w:t>
            </w:r>
          </w:p>
        </w:tc>
        <w:tc>
          <w:tcPr>
            <w:tcW w:w="3522" w:type="pct"/>
          </w:tcPr>
          <w:p w:rsidR="004515F1" w:rsidRPr="00E31962" w:rsidRDefault="004515F1" w:rsidP="000A21D1">
            <w:r w:rsidRPr="0058581E">
              <w:t>Передача та обмін науково-технічною інформацією про інновації, вилученої із різних засобів масової інформації (</w:t>
            </w:r>
            <w:r>
              <w:t>періодичні видання, преса, радіо, телебачення, І</w:t>
            </w:r>
            <w:r w:rsidRPr="0058581E">
              <w:t>нтернет тощо).</w:t>
            </w:r>
          </w:p>
        </w:tc>
        <w:tc>
          <w:tcPr>
            <w:tcW w:w="788" w:type="pct"/>
            <w:vMerge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</w:tr>
      <w:tr w:rsidR="004515F1" w:rsidRPr="00E31962" w:rsidTr="000A21D1">
        <w:trPr>
          <w:trHeight w:val="276"/>
        </w:trPr>
        <w:tc>
          <w:tcPr>
            <w:tcW w:w="690" w:type="pct"/>
          </w:tcPr>
          <w:p w:rsidR="00A35248" w:rsidRPr="00A35248" w:rsidRDefault="00A35248" w:rsidP="00A35248">
            <w:r w:rsidRPr="00A35248">
              <w:t>ЗР2-4</w:t>
            </w:r>
          </w:p>
          <w:p w:rsidR="004515F1" w:rsidRPr="00A35248" w:rsidRDefault="00A35248" w:rsidP="00A35248">
            <w:pPr>
              <w:rPr>
                <w:color w:val="000000"/>
              </w:rPr>
            </w:pPr>
            <w:r w:rsidRPr="00A35248">
              <w:lastRenderedPageBreak/>
              <w:t>ЗР7-1</w:t>
            </w:r>
          </w:p>
        </w:tc>
        <w:tc>
          <w:tcPr>
            <w:tcW w:w="3522" w:type="pct"/>
          </w:tcPr>
          <w:p w:rsidR="004515F1" w:rsidRPr="00E31962" w:rsidRDefault="004515F1" w:rsidP="000A21D1">
            <w:r w:rsidRPr="0058581E">
              <w:lastRenderedPageBreak/>
              <w:t>Особливості мов</w:t>
            </w:r>
            <w:r>
              <w:t>леннєвої</w:t>
            </w:r>
            <w:r w:rsidRPr="0058581E">
              <w:t xml:space="preserve"> поведінки під час ведення нау</w:t>
            </w:r>
            <w:r>
              <w:t>ково-</w:t>
            </w:r>
            <w:r>
              <w:lastRenderedPageBreak/>
              <w:t>технічної дискусії (збори, семінари</w:t>
            </w:r>
            <w:r w:rsidRPr="0058581E">
              <w:t>, нарад</w:t>
            </w:r>
            <w:r>
              <w:t>и</w:t>
            </w:r>
            <w:r w:rsidRPr="0058581E">
              <w:t>, зас</w:t>
            </w:r>
            <w:r>
              <w:t>ідання тощо).</w:t>
            </w:r>
          </w:p>
        </w:tc>
        <w:tc>
          <w:tcPr>
            <w:tcW w:w="788" w:type="pct"/>
            <w:vMerge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</w:tr>
      <w:tr w:rsidR="004515F1" w:rsidRPr="00E31962" w:rsidTr="000A21D1">
        <w:trPr>
          <w:trHeight w:val="142"/>
        </w:trPr>
        <w:tc>
          <w:tcPr>
            <w:tcW w:w="690" w:type="pct"/>
          </w:tcPr>
          <w:p w:rsidR="00A35248" w:rsidRPr="00A35248" w:rsidRDefault="00A35248" w:rsidP="00A35248">
            <w:r w:rsidRPr="00A35248">
              <w:lastRenderedPageBreak/>
              <w:t>ЗР2-4</w:t>
            </w:r>
          </w:p>
          <w:p w:rsidR="004515F1" w:rsidRPr="00A35248" w:rsidRDefault="00A35248" w:rsidP="00A35248">
            <w:pPr>
              <w:rPr>
                <w:color w:val="000000"/>
              </w:rPr>
            </w:pPr>
            <w:r w:rsidRPr="00A35248">
              <w:t>ЗР7-1</w:t>
            </w:r>
          </w:p>
        </w:tc>
        <w:tc>
          <w:tcPr>
            <w:tcW w:w="3522" w:type="pct"/>
          </w:tcPr>
          <w:p w:rsidR="004515F1" w:rsidRPr="00E31962" w:rsidRDefault="004515F1" w:rsidP="000A21D1">
            <w:r>
              <w:t>Культура ведення дискусії. Логічна побудова дискурсу.</w:t>
            </w:r>
          </w:p>
        </w:tc>
        <w:tc>
          <w:tcPr>
            <w:tcW w:w="788" w:type="pct"/>
            <w:vMerge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</w:tr>
      <w:tr w:rsidR="004515F1" w:rsidRPr="00E31962" w:rsidTr="000A21D1">
        <w:trPr>
          <w:trHeight w:val="142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ЗР2-1</w:t>
            </w:r>
          </w:p>
          <w:p w:rsidR="00A35248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ЗР2-4</w:t>
            </w:r>
          </w:p>
        </w:tc>
        <w:tc>
          <w:tcPr>
            <w:tcW w:w="3522" w:type="pct"/>
          </w:tcPr>
          <w:p w:rsidR="004515F1" w:rsidRDefault="004515F1" w:rsidP="000A21D1">
            <w:proofErr w:type="spellStart"/>
            <w:r w:rsidRPr="0058581E">
              <w:t>Мовні</w:t>
            </w:r>
            <w:proofErr w:type="spellEnd"/>
            <w:r w:rsidRPr="0058581E">
              <w:t xml:space="preserve"> засоби, типові для ведення дискусії.</w:t>
            </w:r>
            <w:r>
              <w:t xml:space="preserve"> Функції та функціональні покажчики вираження згоди/незгоди, наведення аргументів тощо</w:t>
            </w:r>
          </w:p>
        </w:tc>
        <w:tc>
          <w:tcPr>
            <w:tcW w:w="788" w:type="pct"/>
            <w:vMerge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</w:tr>
      <w:tr w:rsidR="004515F1" w:rsidRPr="00E31962" w:rsidTr="000A21D1">
        <w:trPr>
          <w:trHeight w:val="142"/>
        </w:trPr>
        <w:tc>
          <w:tcPr>
            <w:tcW w:w="690" w:type="pct"/>
          </w:tcPr>
          <w:p w:rsidR="004515F1" w:rsidRPr="00ED334A" w:rsidRDefault="004515F1" w:rsidP="000A21D1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4515F1" w:rsidRDefault="004515F1" w:rsidP="000A21D1">
            <w:r>
              <w:t>Модульний контроль</w:t>
            </w:r>
          </w:p>
          <w:p w:rsidR="00A35248" w:rsidRPr="0058581E" w:rsidRDefault="00A35248" w:rsidP="000A21D1"/>
        </w:tc>
        <w:tc>
          <w:tcPr>
            <w:tcW w:w="788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15F1" w:rsidRPr="00E31962" w:rsidTr="000A21D1">
        <w:trPr>
          <w:trHeight w:val="20"/>
        </w:trPr>
        <w:tc>
          <w:tcPr>
            <w:tcW w:w="690" w:type="pct"/>
          </w:tcPr>
          <w:p w:rsidR="004515F1" w:rsidRPr="00ED334A" w:rsidRDefault="004515F1" w:rsidP="000A21D1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4515F1" w:rsidRPr="00E31962" w:rsidRDefault="004515F1" w:rsidP="000A21D1">
            <w:pPr>
              <w:rPr>
                <w:b/>
              </w:rPr>
            </w:pPr>
            <w:r>
              <w:rPr>
                <w:b/>
              </w:rPr>
              <w:t>Проектна робота. Участь у проектах</w:t>
            </w:r>
          </w:p>
        </w:tc>
        <w:tc>
          <w:tcPr>
            <w:tcW w:w="788" w:type="pct"/>
            <w:vMerge w:val="restart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  <w:tr w:rsidR="004515F1" w:rsidRPr="00E31962" w:rsidTr="000A21D1">
        <w:trPr>
          <w:trHeight w:val="20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ЗР2-3</w:t>
            </w:r>
          </w:p>
          <w:p w:rsidR="00A35248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ЗР9-1</w:t>
            </w:r>
          </w:p>
        </w:tc>
        <w:tc>
          <w:tcPr>
            <w:tcW w:w="3522" w:type="pct"/>
          </w:tcPr>
          <w:p w:rsidR="004515F1" w:rsidRPr="00E31962" w:rsidRDefault="004515F1" w:rsidP="000A21D1">
            <w:pPr>
              <w:tabs>
                <w:tab w:val="left" w:pos="0"/>
              </w:tabs>
              <w:ind w:left="-57" w:right="-138"/>
            </w:pPr>
            <w:r>
              <w:t>Робота над  проектами: різновиди проектів, основні етапи.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20"/>
        </w:trPr>
        <w:tc>
          <w:tcPr>
            <w:tcW w:w="690" w:type="pct"/>
          </w:tcPr>
          <w:p w:rsidR="00A35248" w:rsidRPr="00A35248" w:rsidRDefault="00A35248" w:rsidP="00A35248">
            <w:r w:rsidRPr="00A35248">
              <w:t>ЗР2-3</w:t>
            </w:r>
          </w:p>
          <w:p w:rsidR="004515F1" w:rsidRPr="00A35248" w:rsidRDefault="00A35248" w:rsidP="00A35248">
            <w:pPr>
              <w:rPr>
                <w:color w:val="000000"/>
              </w:rPr>
            </w:pPr>
            <w:r w:rsidRPr="00A35248">
              <w:t>ЗР9-1</w:t>
            </w:r>
          </w:p>
        </w:tc>
        <w:tc>
          <w:tcPr>
            <w:tcW w:w="3522" w:type="pct"/>
          </w:tcPr>
          <w:p w:rsidR="004515F1" w:rsidRDefault="004515F1" w:rsidP="000A21D1">
            <w:pPr>
              <w:tabs>
                <w:tab w:val="left" w:pos="0"/>
              </w:tabs>
              <w:ind w:left="-57" w:right="-138"/>
            </w:pPr>
            <w:r>
              <w:t>Аналіз актуальних проблем фахового середовища: пошук, читання та обробка інформації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20"/>
        </w:trPr>
        <w:tc>
          <w:tcPr>
            <w:tcW w:w="690" w:type="pct"/>
          </w:tcPr>
          <w:p w:rsidR="00A35248" w:rsidRPr="00A35248" w:rsidRDefault="00A35248" w:rsidP="00A35248">
            <w:r w:rsidRPr="00A35248">
              <w:t>ЗР2-5</w:t>
            </w:r>
          </w:p>
          <w:p w:rsidR="004515F1" w:rsidRPr="00A35248" w:rsidRDefault="00A35248" w:rsidP="00A35248">
            <w:pPr>
              <w:rPr>
                <w:color w:val="000000"/>
              </w:rPr>
            </w:pPr>
            <w:r w:rsidRPr="00A35248">
              <w:t>ЗР7-2</w:t>
            </w:r>
          </w:p>
        </w:tc>
        <w:tc>
          <w:tcPr>
            <w:tcW w:w="3522" w:type="pct"/>
          </w:tcPr>
          <w:p w:rsidR="004515F1" w:rsidRPr="001A73AE" w:rsidRDefault="004515F1" w:rsidP="000A21D1">
            <w:r w:rsidRPr="0058581E">
              <w:t>Складання та обґрунтування проекту.</w:t>
            </w:r>
            <w:r>
              <w:t xml:space="preserve"> </w:t>
            </w:r>
            <w:proofErr w:type="spellStart"/>
            <w:r>
              <w:t>Мовні</w:t>
            </w:r>
            <w:proofErr w:type="spellEnd"/>
            <w:r>
              <w:t xml:space="preserve"> засоби, типові для короткої презентації проекту в усній та писемній формах. 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20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ЗР7-2</w:t>
            </w:r>
          </w:p>
        </w:tc>
        <w:tc>
          <w:tcPr>
            <w:tcW w:w="3522" w:type="pct"/>
          </w:tcPr>
          <w:p w:rsidR="004515F1" w:rsidRPr="00E31962" w:rsidRDefault="004515F1" w:rsidP="000A21D1">
            <w:r>
              <w:t xml:space="preserve">Планування проекту. Розподіл обов’язків. </w:t>
            </w:r>
            <w:r w:rsidRPr="001A73AE">
              <w:t xml:space="preserve"> 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20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ЗР2-2</w:t>
            </w:r>
          </w:p>
          <w:p w:rsidR="00A35248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ЗР9-2</w:t>
            </w:r>
          </w:p>
        </w:tc>
        <w:tc>
          <w:tcPr>
            <w:tcW w:w="3522" w:type="pct"/>
          </w:tcPr>
          <w:p w:rsidR="004515F1" w:rsidRPr="00E31962" w:rsidRDefault="004515F1" w:rsidP="000A21D1">
            <w:r>
              <w:t>Складання Заявки  на отримання гранту для проведення проектних досліджень.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137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ЗР2-1</w:t>
            </w:r>
          </w:p>
        </w:tc>
        <w:tc>
          <w:tcPr>
            <w:tcW w:w="3522" w:type="pct"/>
          </w:tcPr>
          <w:p w:rsidR="004515F1" w:rsidRPr="00E31962" w:rsidRDefault="004515F1" w:rsidP="000A21D1">
            <w:proofErr w:type="spellStart"/>
            <w:r>
              <w:t>Мовні</w:t>
            </w:r>
            <w:proofErr w:type="spellEnd"/>
            <w:r>
              <w:t xml:space="preserve"> засоби, типові для ведення обліку проектної роботи.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137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ЗР2-1</w:t>
            </w:r>
          </w:p>
        </w:tc>
        <w:tc>
          <w:tcPr>
            <w:tcW w:w="3522" w:type="pct"/>
          </w:tcPr>
          <w:p w:rsidR="004515F1" w:rsidRDefault="004515F1" w:rsidP="000A21D1">
            <w:r w:rsidRPr="0058581E">
              <w:t xml:space="preserve">Особливості оформлення повідомлення про </w:t>
            </w:r>
            <w:r>
              <w:t>прочитане, про проведені</w:t>
            </w:r>
            <w:r w:rsidRPr="0058581E">
              <w:t xml:space="preserve"> дос</w:t>
            </w:r>
            <w:r>
              <w:t>лідження тощо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137"/>
        </w:trPr>
        <w:tc>
          <w:tcPr>
            <w:tcW w:w="690" w:type="pct"/>
          </w:tcPr>
          <w:p w:rsidR="004515F1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ЗР2-1</w:t>
            </w:r>
          </w:p>
          <w:p w:rsidR="00A35248" w:rsidRPr="00A35248" w:rsidRDefault="00A35248" w:rsidP="000A21D1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ЗР2-5</w:t>
            </w:r>
          </w:p>
        </w:tc>
        <w:tc>
          <w:tcPr>
            <w:tcW w:w="3522" w:type="pct"/>
          </w:tcPr>
          <w:p w:rsidR="004515F1" w:rsidRPr="0058581E" w:rsidRDefault="004515F1" w:rsidP="000A21D1">
            <w:r>
              <w:t xml:space="preserve">Результати досліджень: </w:t>
            </w:r>
            <w:r w:rsidRPr="0058581E">
              <w:t>опис та інтерпретація візуальних засобів, що супроводжують текст (графіків, таблиць, схем тощо).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137"/>
        </w:trPr>
        <w:tc>
          <w:tcPr>
            <w:tcW w:w="690" w:type="pct"/>
          </w:tcPr>
          <w:p w:rsidR="00A35248" w:rsidRPr="00A35248" w:rsidRDefault="00A35248" w:rsidP="00A35248">
            <w:r w:rsidRPr="00A35248">
              <w:t>ЗР2-5</w:t>
            </w:r>
          </w:p>
          <w:p w:rsidR="004515F1" w:rsidRPr="00A35248" w:rsidRDefault="00A35248" w:rsidP="00A35248">
            <w:pPr>
              <w:rPr>
                <w:color w:val="000000"/>
              </w:rPr>
            </w:pPr>
            <w:r w:rsidRPr="00A35248">
              <w:t>ЗР7-2</w:t>
            </w:r>
          </w:p>
        </w:tc>
        <w:tc>
          <w:tcPr>
            <w:tcW w:w="3522" w:type="pct"/>
          </w:tcPr>
          <w:p w:rsidR="004515F1" w:rsidRDefault="00267E37" w:rsidP="000A21D1">
            <w:r>
              <w:t>Усна презентація проекту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137"/>
        </w:trPr>
        <w:tc>
          <w:tcPr>
            <w:tcW w:w="690" w:type="pct"/>
          </w:tcPr>
          <w:p w:rsidR="00A35248" w:rsidRPr="00A35248" w:rsidRDefault="00A35248" w:rsidP="00A35248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ЗР2-4</w:t>
            </w:r>
          </w:p>
          <w:p w:rsidR="004515F1" w:rsidRDefault="00A35248" w:rsidP="00A35248">
            <w:pPr>
              <w:rPr>
                <w:color w:val="000000"/>
              </w:rPr>
            </w:pPr>
            <w:r w:rsidRPr="00A35248">
              <w:rPr>
                <w:color w:val="000000"/>
              </w:rPr>
              <w:t>ЗР7-1</w:t>
            </w:r>
          </w:p>
          <w:p w:rsidR="00A35248" w:rsidRPr="00ED334A" w:rsidRDefault="00A35248" w:rsidP="00A35248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ЗР9-2</w:t>
            </w:r>
          </w:p>
        </w:tc>
        <w:tc>
          <w:tcPr>
            <w:tcW w:w="3522" w:type="pct"/>
          </w:tcPr>
          <w:p w:rsidR="004515F1" w:rsidRDefault="00267E37" w:rsidP="000A21D1">
            <w:r>
              <w:t>Висновки та пропозиції/рекомендації тощо</w:t>
            </w:r>
          </w:p>
        </w:tc>
        <w:tc>
          <w:tcPr>
            <w:tcW w:w="788" w:type="pct"/>
            <w:vMerge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</w:p>
        </w:tc>
      </w:tr>
      <w:tr w:rsidR="004515F1" w:rsidRPr="00E31962" w:rsidTr="000A21D1">
        <w:trPr>
          <w:trHeight w:val="137"/>
        </w:trPr>
        <w:tc>
          <w:tcPr>
            <w:tcW w:w="690" w:type="pct"/>
          </w:tcPr>
          <w:p w:rsidR="004515F1" w:rsidRPr="00ED334A" w:rsidRDefault="004515F1" w:rsidP="000A21D1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4515F1" w:rsidRDefault="004515F1" w:rsidP="000A21D1">
            <w:r>
              <w:t>Модульний контроль</w:t>
            </w:r>
          </w:p>
        </w:tc>
        <w:tc>
          <w:tcPr>
            <w:tcW w:w="788" w:type="pct"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4515F1" w:rsidRPr="00E31962" w:rsidTr="000A21D1">
        <w:trPr>
          <w:trHeight w:val="20"/>
        </w:trPr>
        <w:tc>
          <w:tcPr>
            <w:tcW w:w="4212" w:type="pct"/>
            <w:gridSpan w:val="2"/>
          </w:tcPr>
          <w:p w:rsidR="004515F1" w:rsidRPr="00E31962" w:rsidRDefault="004515F1" w:rsidP="000A21D1">
            <w:pPr>
              <w:jc w:val="right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:rsidR="004515F1" w:rsidRPr="00E31962" w:rsidRDefault="004515F1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</w:tbl>
    <w:p w:rsidR="004515F1" w:rsidRDefault="004515F1" w:rsidP="004515F1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1" w:name="_Toc534664490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1"/>
    </w:p>
    <w:p w:rsidR="004515F1" w:rsidRPr="00C66A98" w:rsidRDefault="004515F1" w:rsidP="004515F1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</w:t>
      </w:r>
      <w:bookmarkStart w:id="12" w:name="_GoBack"/>
      <w:bookmarkEnd w:id="12"/>
      <w:r w:rsidRPr="00C66A98">
        <w:rPr>
          <w:sz w:val="28"/>
          <w:szCs w:val="28"/>
        </w:rPr>
        <w:t xml:space="preserve">дповідно до </w:t>
      </w:r>
      <w:r>
        <w:rPr>
          <w:sz w:val="28"/>
          <w:szCs w:val="28"/>
        </w:rPr>
        <w:t>«П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4515F1" w:rsidRPr="00C66A98" w:rsidRDefault="004515F1" w:rsidP="004515F1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4515F1" w:rsidRPr="008920E3" w:rsidRDefault="004515F1" w:rsidP="004515F1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r>
        <w:rPr>
          <w:sz w:val="28"/>
          <w:szCs w:val="28"/>
        </w:rPr>
        <w:t>6</w:t>
      </w:r>
      <w:r w:rsidRPr="008920E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20E3">
        <w:rPr>
          <w:sz w:val="28"/>
          <w:szCs w:val="28"/>
        </w:rPr>
        <w:t> Шкали</w:t>
      </w:r>
      <w:bookmarkEnd w:id="13"/>
    </w:p>
    <w:p w:rsidR="004515F1" w:rsidRDefault="004515F1" w:rsidP="004515F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9572D4">
        <w:rPr>
          <w:bCs/>
          <w:sz w:val="28"/>
          <w:szCs w:val="28"/>
        </w:rPr>
        <w:t>цінювання навчальних досягнень студентів НТУ «</w:t>
      </w:r>
      <w:r>
        <w:rPr>
          <w:bCs/>
          <w:sz w:val="28"/>
          <w:szCs w:val="28"/>
        </w:rPr>
        <w:t>ДП</w:t>
      </w:r>
      <w:r w:rsidRPr="009572D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E50CED">
        <w:rPr>
          <w:sz w:val="28"/>
          <w:szCs w:val="28"/>
          <w:shd w:val="clear" w:color="auto" w:fill="FFFFFF"/>
        </w:rPr>
        <w:t xml:space="preserve">конвертації </w:t>
      </w:r>
      <w:r>
        <w:rPr>
          <w:sz w:val="28"/>
          <w:szCs w:val="28"/>
          <w:shd w:val="clear" w:color="auto" w:fill="FFFFFF"/>
        </w:rPr>
        <w:t xml:space="preserve">(переведення) </w:t>
      </w:r>
      <w:r w:rsidRPr="00E50CED">
        <w:rPr>
          <w:sz w:val="28"/>
          <w:szCs w:val="28"/>
        </w:rPr>
        <w:t xml:space="preserve">оцінок </w:t>
      </w:r>
      <w:r>
        <w:rPr>
          <w:sz w:val="28"/>
          <w:szCs w:val="28"/>
        </w:rPr>
        <w:t>мобільних студентів.</w:t>
      </w:r>
    </w:p>
    <w:p w:rsidR="004515F1" w:rsidRPr="00F74369" w:rsidRDefault="004515F1" w:rsidP="004515F1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lastRenderedPageBreak/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4515F1" w:rsidRPr="00984C5D" w:rsidTr="000A21D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984C5D" w:rsidRDefault="004515F1" w:rsidP="000A21D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515F1" w:rsidRPr="00984C5D" w:rsidRDefault="004515F1" w:rsidP="000A21D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4515F1" w:rsidRPr="001B2ED6" w:rsidTr="000A21D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1B2ED6" w:rsidRDefault="004515F1" w:rsidP="000A21D1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515F1" w:rsidRPr="001B2ED6" w:rsidRDefault="004515F1" w:rsidP="000A21D1">
            <w:pPr>
              <w:autoSpaceDE w:val="0"/>
              <w:snapToGrid w:val="0"/>
            </w:pPr>
            <w:r w:rsidRPr="001B2ED6">
              <w:t xml:space="preserve">відмінно / </w:t>
            </w:r>
            <w:proofErr w:type="spellStart"/>
            <w:r w:rsidRPr="001B2ED6">
              <w:t>Excellent</w:t>
            </w:r>
            <w:proofErr w:type="spellEnd"/>
          </w:p>
        </w:tc>
      </w:tr>
      <w:tr w:rsidR="004515F1" w:rsidRPr="001B2ED6" w:rsidTr="000A21D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1B2ED6" w:rsidRDefault="004515F1" w:rsidP="000A21D1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515F1" w:rsidRPr="001B2ED6" w:rsidRDefault="004515F1" w:rsidP="000A21D1">
            <w:pPr>
              <w:autoSpaceDE w:val="0"/>
              <w:snapToGrid w:val="0"/>
            </w:pPr>
            <w:r w:rsidRPr="001B2ED6">
              <w:t xml:space="preserve">добре / </w:t>
            </w:r>
            <w:proofErr w:type="spellStart"/>
            <w:r w:rsidRPr="001B2ED6">
              <w:t>Good</w:t>
            </w:r>
            <w:proofErr w:type="spellEnd"/>
          </w:p>
        </w:tc>
      </w:tr>
      <w:tr w:rsidR="004515F1" w:rsidRPr="001B2ED6" w:rsidTr="000A21D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1B2ED6" w:rsidRDefault="004515F1" w:rsidP="000A21D1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515F1" w:rsidRPr="001B2ED6" w:rsidRDefault="004515F1" w:rsidP="000A21D1">
            <w:pPr>
              <w:autoSpaceDE w:val="0"/>
              <w:snapToGrid w:val="0"/>
            </w:pPr>
            <w:r w:rsidRPr="001B2ED6">
              <w:t xml:space="preserve">задовільно / </w:t>
            </w:r>
            <w:proofErr w:type="spellStart"/>
            <w:r w:rsidRPr="001B2ED6">
              <w:t>Satisfactory</w:t>
            </w:r>
            <w:proofErr w:type="spellEnd"/>
          </w:p>
        </w:tc>
      </w:tr>
      <w:tr w:rsidR="004515F1" w:rsidRPr="001B2ED6" w:rsidTr="000A21D1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1B2ED6" w:rsidRDefault="004515F1" w:rsidP="000A21D1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515F1" w:rsidRPr="001B2ED6" w:rsidRDefault="004515F1" w:rsidP="000A21D1">
            <w:pPr>
              <w:autoSpaceDE w:val="0"/>
              <w:snapToGrid w:val="0"/>
            </w:pPr>
            <w:r w:rsidRPr="001B2ED6">
              <w:t xml:space="preserve">незадовільно / </w:t>
            </w:r>
            <w:proofErr w:type="spellStart"/>
            <w:r w:rsidRPr="001B2ED6">
              <w:t>Fail</w:t>
            </w:r>
            <w:proofErr w:type="spellEnd"/>
          </w:p>
        </w:tc>
      </w:tr>
    </w:tbl>
    <w:p w:rsidR="004515F1" w:rsidRDefault="004515F1" w:rsidP="004515F1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24301F">
        <w:rPr>
          <w:sz w:val="28"/>
          <w:szCs w:val="28"/>
        </w:rPr>
        <w:t>Кредити навчальн</w:t>
      </w:r>
      <w:r>
        <w:rPr>
          <w:sz w:val="28"/>
          <w:szCs w:val="28"/>
        </w:rPr>
        <w:t>ої</w:t>
      </w:r>
      <w:r w:rsidRPr="0024301F">
        <w:rPr>
          <w:sz w:val="28"/>
          <w:szCs w:val="28"/>
        </w:rPr>
        <w:t xml:space="preserve"> дисциплін</w:t>
      </w:r>
      <w:r>
        <w:rPr>
          <w:sz w:val="28"/>
          <w:szCs w:val="28"/>
        </w:rPr>
        <w:t>и</w:t>
      </w:r>
      <w:r w:rsidRPr="0024301F">
        <w:rPr>
          <w:sz w:val="28"/>
          <w:szCs w:val="28"/>
        </w:rPr>
        <w:t xml:space="preserve"> зараховується, якщо </w:t>
      </w:r>
      <w:r>
        <w:rPr>
          <w:sz w:val="28"/>
          <w:szCs w:val="28"/>
        </w:rPr>
        <w:t>студент</w:t>
      </w:r>
      <w:r w:rsidRPr="0024301F">
        <w:rPr>
          <w:sz w:val="28"/>
          <w:szCs w:val="28"/>
        </w:rPr>
        <w:t xml:space="preserve"> отримав підсумкову оцінку не менше 60-ти балів. Нижча оцінка вважається академічною заборгованістю, що підлягає ліквідації</w:t>
      </w:r>
      <w:r>
        <w:rPr>
          <w:sz w:val="28"/>
          <w:szCs w:val="28"/>
        </w:rPr>
        <w:t>.</w:t>
      </w:r>
    </w:p>
    <w:p w:rsidR="004E1199" w:rsidRDefault="004E1199" w:rsidP="004515F1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</w:p>
    <w:p w:rsidR="004515F1" w:rsidRDefault="004515F1" w:rsidP="004515F1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6.2 Засоби та процедури</w:t>
      </w:r>
      <w:bookmarkEnd w:id="14"/>
    </w:p>
    <w:p w:rsidR="004515F1" w:rsidRDefault="004515F1" w:rsidP="004515F1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895AE8">
        <w:rPr>
          <w:b w:val="0"/>
          <w:sz w:val="28"/>
          <w:szCs w:val="28"/>
        </w:rPr>
        <w:t>знан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умін</w:t>
      </w:r>
      <w:r>
        <w:rPr>
          <w:b w:val="0"/>
          <w:sz w:val="28"/>
          <w:szCs w:val="28"/>
        </w:rPr>
        <w:t>ь</w:t>
      </w:r>
      <w:r w:rsidRPr="00895AE8">
        <w:rPr>
          <w:b w:val="0"/>
          <w:sz w:val="28"/>
          <w:szCs w:val="28"/>
        </w:rPr>
        <w:t>, комунікаці</w:t>
      </w:r>
      <w:r>
        <w:rPr>
          <w:b w:val="0"/>
          <w:sz w:val="28"/>
          <w:szCs w:val="28"/>
        </w:rPr>
        <w:t>ї</w:t>
      </w:r>
      <w:r w:rsidRPr="00895AE8">
        <w:rPr>
          <w:b w:val="0"/>
          <w:sz w:val="28"/>
          <w:szCs w:val="28"/>
        </w:rPr>
        <w:t>, автономн</w:t>
      </w:r>
      <w:r>
        <w:rPr>
          <w:b w:val="0"/>
          <w:sz w:val="28"/>
          <w:szCs w:val="28"/>
        </w:rPr>
        <w:t>о</w:t>
      </w:r>
      <w:r w:rsidRPr="00895AE8">
        <w:rPr>
          <w:b w:val="0"/>
          <w:sz w:val="28"/>
          <w:szCs w:val="28"/>
        </w:rPr>
        <w:t>ст</w:t>
      </w:r>
      <w:r>
        <w:rPr>
          <w:b w:val="0"/>
          <w:sz w:val="28"/>
          <w:szCs w:val="28"/>
        </w:rPr>
        <w:t>і</w:t>
      </w:r>
      <w:r w:rsidRPr="00895AE8">
        <w:rPr>
          <w:b w:val="0"/>
          <w:sz w:val="28"/>
          <w:szCs w:val="28"/>
        </w:rPr>
        <w:t xml:space="preserve"> та відповідальн</w:t>
      </w:r>
      <w:r>
        <w:rPr>
          <w:b w:val="0"/>
          <w:sz w:val="28"/>
          <w:szCs w:val="28"/>
        </w:rPr>
        <w:t>ості студента за вимогами НР</w:t>
      </w:r>
      <w:r w:rsidR="004E1199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під час демонстрації регламентованих робочою програмою результатів навчання.</w:t>
      </w:r>
    </w:p>
    <w:p w:rsidR="004515F1" w:rsidRPr="00FF51AE" w:rsidRDefault="004515F1" w:rsidP="004515F1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C13054">
        <w:rPr>
          <w:sz w:val="28"/>
          <w:szCs w:val="28"/>
        </w:rPr>
        <w:t>С</w:t>
      </w:r>
      <w:r w:rsidRPr="00FF51AE">
        <w:rPr>
          <w:sz w:val="28"/>
          <w:szCs w:val="28"/>
        </w:rPr>
        <w:t xml:space="preserve">тудент </w:t>
      </w:r>
      <w:r>
        <w:rPr>
          <w:sz w:val="28"/>
          <w:szCs w:val="28"/>
        </w:rPr>
        <w:t>на</w:t>
      </w:r>
      <w:r w:rsidRPr="00FF51AE">
        <w:rPr>
          <w:sz w:val="28"/>
          <w:szCs w:val="28"/>
        </w:rPr>
        <w:t xml:space="preserve"> контрольних заход</w:t>
      </w:r>
      <w:r>
        <w:rPr>
          <w:sz w:val="28"/>
          <w:szCs w:val="28"/>
        </w:rPr>
        <w:t>ах</w:t>
      </w:r>
      <w:r w:rsidRPr="00FF51AE">
        <w:rPr>
          <w:sz w:val="28"/>
          <w:szCs w:val="28"/>
        </w:rPr>
        <w:t xml:space="preserve"> </w:t>
      </w:r>
      <w:r>
        <w:rPr>
          <w:sz w:val="28"/>
          <w:szCs w:val="28"/>
        </w:rPr>
        <w:t>має виконувати завдання, орієнтовані виключно на демонстрацію дисциплінарних результатів навчання (розділ 2).</w:t>
      </w:r>
    </w:p>
    <w:p w:rsidR="004515F1" w:rsidRDefault="004515F1" w:rsidP="004515F1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A02E43">
        <w:rPr>
          <w:sz w:val="28"/>
          <w:szCs w:val="28"/>
        </w:rPr>
        <w:t>Засоби діагностики</w:t>
      </w:r>
      <w:r>
        <w:rPr>
          <w:sz w:val="28"/>
          <w:szCs w:val="28"/>
        </w:rPr>
        <w:t>, що н</w:t>
      </w:r>
      <w:r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A02E43">
        <w:rPr>
          <w:sz w:val="28"/>
          <w:szCs w:val="28"/>
        </w:rPr>
        <w:t>ормуються шляхом</w:t>
      </w:r>
      <w:r w:rsidRPr="00205335">
        <w:rPr>
          <w:sz w:val="28"/>
          <w:szCs w:val="28"/>
        </w:rPr>
        <w:t xml:space="preserve"> </w:t>
      </w:r>
      <w:r w:rsidRPr="00205335">
        <w:rPr>
          <w:bCs/>
          <w:sz w:val="28"/>
          <w:szCs w:val="28"/>
        </w:rPr>
        <w:t xml:space="preserve">конкретизації вихідних даних та способу демонстрації </w:t>
      </w:r>
      <w:r>
        <w:rPr>
          <w:bCs/>
          <w:sz w:val="28"/>
          <w:szCs w:val="28"/>
        </w:rPr>
        <w:t xml:space="preserve">дисциплінарних </w:t>
      </w:r>
      <w:r w:rsidRPr="00205335">
        <w:rPr>
          <w:bCs/>
          <w:sz w:val="28"/>
          <w:szCs w:val="28"/>
        </w:rPr>
        <w:t>результатів навчання.</w:t>
      </w:r>
    </w:p>
    <w:p w:rsidR="004515F1" w:rsidRDefault="004515F1" w:rsidP="004515F1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4515F1" w:rsidRDefault="004515F1" w:rsidP="004515F1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4515F1" w:rsidRPr="009C2004" w:rsidRDefault="004515F1" w:rsidP="004515F1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804"/>
        <w:gridCol w:w="2045"/>
        <w:gridCol w:w="1560"/>
        <w:gridCol w:w="2736"/>
      </w:tblGrid>
      <w:tr w:rsidR="004515F1" w:rsidRPr="00984C5D" w:rsidTr="000A21D1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524D35" w:rsidRDefault="004515F1" w:rsidP="000A21D1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524D35" w:rsidRDefault="004515F1" w:rsidP="000A21D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4515F1" w:rsidRPr="00E85E50" w:rsidTr="000A21D1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524D35" w:rsidRDefault="004515F1" w:rsidP="000A21D1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515F1" w:rsidRPr="00524D35" w:rsidRDefault="004515F1" w:rsidP="000A21D1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524D35" w:rsidRDefault="004515F1" w:rsidP="000A21D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524D35" w:rsidRDefault="004515F1" w:rsidP="000A21D1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1" w:rsidRPr="00524D35" w:rsidRDefault="004515F1" w:rsidP="000A21D1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4515F1" w:rsidRPr="00E85E50" w:rsidTr="000A21D1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524D35" w:rsidRDefault="004515F1" w:rsidP="00BB6C09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515F1" w:rsidRPr="00524D35" w:rsidRDefault="004515F1" w:rsidP="000A21D1">
            <w:pPr>
              <w:autoSpaceDE w:val="0"/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2D0D9A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5F1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4515F1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4515F1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4515F1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4515F1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  <w:p w:rsidR="004515F1" w:rsidRPr="002D0D9A" w:rsidRDefault="004515F1" w:rsidP="000A21D1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5F1" w:rsidRDefault="004515F1" w:rsidP="000A21D1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4515F1" w:rsidRDefault="004515F1" w:rsidP="000A21D1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4515F1" w:rsidRPr="002D0D9A" w:rsidRDefault="004515F1" w:rsidP="000A21D1">
            <w:pPr>
              <w:autoSpaceDE w:val="0"/>
              <w:snapToGrid w:val="0"/>
              <w:spacing w:line="240" w:lineRule="atLeast"/>
              <w:ind w:left="48"/>
            </w:pPr>
            <w:r w:rsidRPr="00EA6A44">
              <w:t>виконання ККР під час екзамену за бажанням студента</w:t>
            </w:r>
          </w:p>
        </w:tc>
      </w:tr>
      <w:tr w:rsidR="004515F1" w:rsidRPr="00E85E50" w:rsidTr="000A21D1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5F1" w:rsidRPr="00524D35" w:rsidRDefault="004515F1" w:rsidP="000A21D1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515F1" w:rsidRPr="00524D35" w:rsidRDefault="004515F1" w:rsidP="000A21D1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2D0D9A" w:rsidRDefault="004515F1" w:rsidP="000A21D1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1" w:rsidRPr="002D0D9A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5F1" w:rsidRPr="002D0D9A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4515F1" w:rsidRPr="00E85E50" w:rsidTr="000A21D1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524D35" w:rsidRDefault="004515F1" w:rsidP="000A21D1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4515F1" w:rsidRPr="00524D35" w:rsidRDefault="004515F1" w:rsidP="000A21D1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2D0D9A" w:rsidRDefault="004515F1" w:rsidP="000A21D1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2D0D9A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1" w:rsidRPr="002D0D9A" w:rsidRDefault="004515F1" w:rsidP="000A21D1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4515F1" w:rsidRPr="00865C0D" w:rsidRDefault="004515F1" w:rsidP="004515F1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>
        <w:rPr>
          <w:color w:val="000000"/>
          <w:sz w:val="28"/>
          <w:szCs w:val="28"/>
        </w:rPr>
        <w:t>Під час поточного контролю л</w:t>
      </w:r>
      <w:r w:rsidRPr="00865C0D">
        <w:rPr>
          <w:color w:val="000000"/>
          <w:sz w:val="28"/>
          <w:szCs w:val="28"/>
        </w:rPr>
        <w:t xml:space="preserve">екційні заняття оцінюються шляхом визначення якості виконання </w:t>
      </w:r>
      <w:r>
        <w:rPr>
          <w:color w:val="000000"/>
          <w:sz w:val="28"/>
          <w:szCs w:val="28"/>
        </w:rPr>
        <w:t xml:space="preserve">контрольних </w:t>
      </w:r>
      <w:r w:rsidRPr="00865C0D">
        <w:rPr>
          <w:color w:val="000000"/>
          <w:sz w:val="28"/>
          <w:szCs w:val="28"/>
        </w:rPr>
        <w:t>конкретизованих завдань.</w:t>
      </w:r>
      <w:r>
        <w:rPr>
          <w:color w:val="000000"/>
          <w:sz w:val="28"/>
          <w:szCs w:val="28"/>
        </w:rPr>
        <w:t xml:space="preserve"> </w:t>
      </w:r>
      <w:r w:rsidRPr="00865C0D">
        <w:rPr>
          <w:color w:val="000000"/>
          <w:sz w:val="28"/>
          <w:szCs w:val="28"/>
        </w:rPr>
        <w:t>Практичні заняття оцінюються якістю виконання контрольного або індивідуального завдання.</w:t>
      </w:r>
    </w:p>
    <w:p w:rsidR="004515F1" w:rsidRPr="00865C0D" w:rsidRDefault="004515F1" w:rsidP="004515F1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Якщо зміст</w:t>
      </w:r>
      <w:r w:rsidRPr="00865C0D">
        <w:rPr>
          <w:color w:val="000000"/>
          <w:sz w:val="28"/>
          <w:szCs w:val="28"/>
        </w:rPr>
        <w:t xml:space="preserve"> певного виду занять підпорядкован</w:t>
      </w:r>
      <w:r>
        <w:rPr>
          <w:color w:val="000000"/>
          <w:sz w:val="28"/>
          <w:szCs w:val="28"/>
        </w:rPr>
        <w:t>о</w:t>
      </w:r>
      <w:r w:rsidRPr="00865C0D">
        <w:rPr>
          <w:color w:val="000000"/>
          <w:sz w:val="28"/>
          <w:szCs w:val="28"/>
        </w:rPr>
        <w:t xml:space="preserve"> декільком дескрипторам, </w:t>
      </w:r>
      <w:r>
        <w:rPr>
          <w:color w:val="000000"/>
          <w:sz w:val="28"/>
          <w:szCs w:val="28"/>
        </w:rPr>
        <w:t xml:space="preserve">то </w:t>
      </w:r>
      <w:r w:rsidRPr="00865C0D">
        <w:rPr>
          <w:color w:val="000000"/>
          <w:sz w:val="28"/>
          <w:szCs w:val="28"/>
        </w:rPr>
        <w:t xml:space="preserve">інтегральне значення оцінки може визначатися з урахуванням вагових коефіцієнтів, </w:t>
      </w:r>
      <w:r>
        <w:rPr>
          <w:color w:val="000000"/>
          <w:sz w:val="28"/>
          <w:szCs w:val="28"/>
        </w:rPr>
        <w:t xml:space="preserve">що </w:t>
      </w:r>
      <w:r w:rsidRPr="00865C0D">
        <w:rPr>
          <w:color w:val="000000"/>
          <w:sz w:val="28"/>
          <w:szCs w:val="28"/>
        </w:rPr>
        <w:t>встановлю</w:t>
      </w:r>
      <w:r>
        <w:rPr>
          <w:color w:val="000000"/>
          <w:sz w:val="28"/>
          <w:szCs w:val="28"/>
        </w:rPr>
        <w:t>ю</w:t>
      </w:r>
      <w:r w:rsidRPr="00865C0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викладачем</w:t>
      </w:r>
      <w:r w:rsidRPr="00865C0D">
        <w:rPr>
          <w:color w:val="000000"/>
          <w:sz w:val="28"/>
          <w:szCs w:val="28"/>
        </w:rPr>
        <w:t>.</w:t>
      </w:r>
    </w:p>
    <w:p w:rsidR="004515F1" w:rsidRPr="00865C0D" w:rsidRDefault="004515F1" w:rsidP="004515F1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>
        <w:rPr>
          <w:color w:val="000000"/>
          <w:sz w:val="28"/>
          <w:szCs w:val="28"/>
        </w:rPr>
        <w:t>З</w:t>
      </w:r>
      <w:r w:rsidRPr="00EA6A44">
        <w:rPr>
          <w:color w:val="000000"/>
          <w:sz w:val="28"/>
          <w:szCs w:val="28"/>
        </w:rPr>
        <w:t xml:space="preserve">а наявності рівня результатів поточних контролів з усіх видів навчальних занять не менше 60 балів, </w:t>
      </w:r>
      <w:r>
        <w:rPr>
          <w:color w:val="000000"/>
          <w:sz w:val="28"/>
          <w:szCs w:val="28"/>
        </w:rPr>
        <w:t>підсумковий контроль здійснюється</w:t>
      </w:r>
      <w:r w:rsidRPr="00865C0D">
        <w:rPr>
          <w:color w:val="000000"/>
          <w:sz w:val="28"/>
          <w:szCs w:val="28"/>
        </w:rPr>
        <w:t xml:space="preserve"> без участі студента шляхом визначення середньозваженого значення</w:t>
      </w:r>
      <w:r>
        <w:rPr>
          <w:color w:val="000000"/>
          <w:sz w:val="28"/>
          <w:szCs w:val="28"/>
        </w:rPr>
        <w:t xml:space="preserve"> поточних оцінок</w:t>
      </w:r>
      <w:r w:rsidRPr="00865C0D">
        <w:rPr>
          <w:color w:val="000000"/>
          <w:sz w:val="28"/>
          <w:szCs w:val="28"/>
        </w:rPr>
        <w:t>.</w:t>
      </w:r>
    </w:p>
    <w:bookmarkEnd w:id="16"/>
    <w:p w:rsidR="004515F1" w:rsidRDefault="004515F1" w:rsidP="004515F1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 xml:space="preserve">Незалежно від результатів поточного контролю кожен студент під час </w:t>
      </w:r>
      <w:r>
        <w:rPr>
          <w:color w:val="000000"/>
          <w:sz w:val="28"/>
          <w:szCs w:val="28"/>
        </w:rPr>
        <w:t>екзамену</w:t>
      </w:r>
      <w:r w:rsidRPr="00865C0D">
        <w:rPr>
          <w:color w:val="000000"/>
          <w:sz w:val="28"/>
          <w:szCs w:val="28"/>
        </w:rPr>
        <w:t xml:space="preserve"> має право виконувати </w:t>
      </w:r>
      <w:r>
        <w:rPr>
          <w:color w:val="000000"/>
          <w:sz w:val="28"/>
          <w:szCs w:val="28"/>
        </w:rPr>
        <w:t>ККР</w:t>
      </w:r>
      <w:r w:rsidRPr="00865C0D">
        <w:rPr>
          <w:color w:val="000000"/>
          <w:sz w:val="28"/>
          <w:szCs w:val="28"/>
        </w:rPr>
        <w:t>, яка містить завдання, що охоплюють ключові дисциплінарні результати навчання.</w:t>
      </w:r>
    </w:p>
    <w:p w:rsidR="004515F1" w:rsidRPr="000512EA" w:rsidRDefault="004515F1" w:rsidP="004515F1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40448">
        <w:rPr>
          <w:sz w:val="28"/>
          <w:szCs w:val="28"/>
        </w:rPr>
        <w:t>Кількість конкретизованих завдань ККР повинн</w:t>
      </w:r>
      <w:r>
        <w:rPr>
          <w:sz w:val="28"/>
          <w:szCs w:val="28"/>
        </w:rPr>
        <w:t>а</w:t>
      </w:r>
      <w:r w:rsidRPr="00140448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відповідати</w:t>
      </w:r>
      <w:r w:rsidRPr="00140448">
        <w:rPr>
          <w:sz w:val="28"/>
          <w:szCs w:val="28"/>
        </w:rPr>
        <w:t xml:space="preserve"> відведено</w:t>
      </w:r>
      <w:r>
        <w:rPr>
          <w:sz w:val="28"/>
          <w:szCs w:val="28"/>
        </w:rPr>
        <w:t>му</w:t>
      </w:r>
      <w:r w:rsidRPr="00140448">
        <w:rPr>
          <w:sz w:val="28"/>
          <w:szCs w:val="28"/>
        </w:rPr>
        <w:t xml:space="preserve"> часу </w:t>
      </w:r>
      <w:r w:rsidRPr="0014044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4515F1" w:rsidRPr="00865C0D" w:rsidRDefault="004515F1" w:rsidP="004515F1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4515F1" w:rsidRPr="00865C0D" w:rsidRDefault="004515F1" w:rsidP="00E96787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865C0D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4515F1" w:rsidRPr="00964881" w:rsidRDefault="004515F1" w:rsidP="004515F1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96488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64881">
        <w:rPr>
          <w:sz w:val="28"/>
          <w:szCs w:val="28"/>
        </w:rPr>
        <w:t> Критерії</w:t>
      </w:r>
      <w:bookmarkEnd w:id="18"/>
    </w:p>
    <w:p w:rsidR="004515F1" w:rsidRPr="0032312C" w:rsidRDefault="004515F1" w:rsidP="004515F1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4515F1" w:rsidRPr="00810D0F" w:rsidRDefault="004515F1" w:rsidP="004515F1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лекційних і 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4515F1" w:rsidRPr="00810D0F" w:rsidRDefault="004515F1" w:rsidP="004515F1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4515F1" w:rsidRPr="00C078CC" w:rsidRDefault="004515F1" w:rsidP="004515F1">
      <w:pPr>
        <w:pStyle w:val="13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4515F1" w:rsidRDefault="004515F1" w:rsidP="004515F1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Індивідуальні завдання та к</w:t>
      </w:r>
      <w:r w:rsidRPr="002C06C3">
        <w:rPr>
          <w:b w:val="0"/>
          <w:bCs/>
          <w:sz w:val="28"/>
          <w:szCs w:val="28"/>
        </w:rPr>
        <w:t xml:space="preserve">омплексні контрольні роботи оцінюються експертно за допомогою критеріїв, що характеризують співвідношення вимог </w:t>
      </w:r>
      <w:r w:rsidRPr="00B3542B">
        <w:rPr>
          <w:b w:val="0"/>
          <w:bCs/>
          <w:sz w:val="28"/>
          <w:szCs w:val="28"/>
        </w:rPr>
        <w:t xml:space="preserve">до рівня </w:t>
      </w:r>
      <w:proofErr w:type="spellStart"/>
      <w:r w:rsidRPr="00B3542B">
        <w:rPr>
          <w:b w:val="0"/>
          <w:bCs/>
          <w:sz w:val="28"/>
          <w:szCs w:val="28"/>
        </w:rPr>
        <w:t>компетентностей</w:t>
      </w:r>
      <w:proofErr w:type="spellEnd"/>
      <w:r w:rsidRPr="00B3542B">
        <w:rPr>
          <w:b w:val="0"/>
          <w:bCs/>
          <w:sz w:val="28"/>
          <w:szCs w:val="28"/>
        </w:rPr>
        <w:t xml:space="preserve"> і показників оцінки за рейтинговою шкалою</w:t>
      </w:r>
      <w:r w:rsidRPr="002C06C3">
        <w:rPr>
          <w:b w:val="0"/>
          <w:bCs/>
          <w:sz w:val="28"/>
          <w:szCs w:val="28"/>
        </w:rPr>
        <w:t>.</w:t>
      </w:r>
    </w:p>
    <w:p w:rsidR="00C974F1" w:rsidRDefault="00C974F1" w:rsidP="004515F1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</w:p>
    <w:p w:rsidR="00C974F1" w:rsidRDefault="00C974F1" w:rsidP="00C974F1">
      <w:pPr>
        <w:widowControl w:val="0"/>
        <w:suppressLineNumbers/>
        <w:suppressAutoHyphens/>
        <w:spacing w:before="240"/>
        <w:ind w:firstLine="567"/>
        <w:jc w:val="center"/>
        <w:rPr>
          <w:b/>
          <w:bCs/>
          <w:i/>
          <w:iCs/>
          <w:color w:val="000000"/>
        </w:rPr>
      </w:pPr>
      <w:r w:rsidRPr="001A6E5D">
        <w:rPr>
          <w:b/>
          <w:bCs/>
          <w:i/>
          <w:iCs/>
          <w:color w:val="000000"/>
        </w:rPr>
        <w:t xml:space="preserve">Загальні критерії досягнення результатів навчання </w:t>
      </w:r>
    </w:p>
    <w:p w:rsidR="00C974F1" w:rsidRPr="001A6E5D" w:rsidRDefault="00C974F1" w:rsidP="00C974F1">
      <w:pPr>
        <w:widowControl w:val="0"/>
        <w:suppressLineNumbers/>
        <w:suppressAutoHyphens/>
        <w:ind w:firstLine="567"/>
        <w:jc w:val="center"/>
        <w:rPr>
          <w:b/>
          <w:bCs/>
          <w:i/>
          <w:iCs/>
          <w:color w:val="000000"/>
        </w:rPr>
      </w:pPr>
      <w:r w:rsidRPr="001A6E5D">
        <w:rPr>
          <w:b/>
          <w:bCs/>
          <w:i/>
          <w:iCs/>
          <w:color w:val="000000"/>
        </w:rPr>
        <w:t xml:space="preserve">для </w:t>
      </w:r>
      <w:r>
        <w:rPr>
          <w:b/>
          <w:bCs/>
          <w:i/>
          <w:iCs/>
          <w:color w:val="000000"/>
        </w:rPr>
        <w:t>7</w:t>
      </w:r>
      <w:r w:rsidRPr="001A6E5D">
        <w:rPr>
          <w:b/>
          <w:bCs/>
          <w:i/>
          <w:iCs/>
          <w:color w:val="000000"/>
        </w:rPr>
        <w:t>-го кваліфікаційного рівня за НРК</w:t>
      </w:r>
    </w:p>
    <w:p w:rsidR="00C974F1" w:rsidRPr="001A6E5D" w:rsidRDefault="00C974F1" w:rsidP="00C974F1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1A6E5D">
        <w:rPr>
          <w:b/>
          <w:bCs/>
          <w:color w:val="000000"/>
        </w:rPr>
        <w:t>Інтегральна компетентність</w:t>
      </w:r>
      <w:r w:rsidRPr="001A6E5D">
        <w:rPr>
          <w:color w:val="000000"/>
        </w:rPr>
        <w:t xml:space="preserve"> – </w:t>
      </w:r>
      <w:r w:rsidRPr="00A108BA">
        <w:rPr>
          <w:color w:val="000000"/>
        </w:rPr>
        <w:t xml:space="preserve">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</w:t>
      </w:r>
      <w:r w:rsidRPr="00A108BA">
        <w:rPr>
          <w:color w:val="000000"/>
        </w:rPr>
        <w:lastRenderedPageBreak/>
        <w:t>комплексністю та невизначеністю умов.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5385"/>
        <w:gridCol w:w="1327"/>
      </w:tblGrid>
      <w:tr w:rsidR="00C974F1" w:rsidRPr="001A6E5D" w:rsidTr="007B0046">
        <w:trPr>
          <w:tblHeader/>
        </w:trPr>
        <w:tc>
          <w:tcPr>
            <w:tcW w:w="1278" w:type="pct"/>
            <w:shd w:val="clear" w:color="auto" w:fill="auto"/>
            <w:vAlign w:val="center"/>
          </w:tcPr>
          <w:p w:rsidR="00C974F1" w:rsidRPr="00A108BA" w:rsidRDefault="00C974F1" w:rsidP="007B0046">
            <w:pPr>
              <w:ind w:right="-164"/>
              <w:jc w:val="center"/>
              <w:rPr>
                <w:b/>
                <w:bCs/>
                <w:color w:val="000000"/>
              </w:rPr>
            </w:pPr>
            <w:r w:rsidRPr="00A108BA">
              <w:rPr>
                <w:b/>
                <w:bCs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C974F1" w:rsidRPr="00A108BA" w:rsidRDefault="00C974F1" w:rsidP="007B0046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A108BA">
              <w:rPr>
                <w:b/>
                <w:bCs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A108BA">
              <w:rPr>
                <w:b/>
                <w:bCs/>
                <w:color w:val="000000"/>
              </w:rPr>
              <w:t>Показник</w:t>
            </w:r>
          </w:p>
          <w:p w:rsidR="00C974F1" w:rsidRPr="00A108BA" w:rsidRDefault="00C974F1" w:rsidP="007B0046">
            <w:pPr>
              <w:ind w:right="34"/>
              <w:jc w:val="center"/>
              <w:rPr>
                <w:b/>
                <w:bCs/>
                <w:color w:val="000000"/>
              </w:rPr>
            </w:pPr>
            <w:r w:rsidRPr="00A108BA">
              <w:rPr>
                <w:b/>
                <w:bCs/>
                <w:color w:val="000000"/>
              </w:rPr>
              <w:t xml:space="preserve">оцінки </w:t>
            </w:r>
          </w:p>
        </w:tc>
      </w:tr>
      <w:tr w:rsidR="00C974F1" w:rsidRPr="001A6E5D" w:rsidTr="007B0046">
        <w:tc>
          <w:tcPr>
            <w:tcW w:w="5000" w:type="pct"/>
            <w:gridSpan w:val="3"/>
            <w:shd w:val="clear" w:color="auto" w:fill="auto"/>
          </w:tcPr>
          <w:p w:rsidR="00C974F1" w:rsidRPr="00A108BA" w:rsidRDefault="00C974F1" w:rsidP="007B0046">
            <w:pPr>
              <w:tabs>
                <w:tab w:val="left" w:pos="204"/>
              </w:tabs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A108BA">
              <w:rPr>
                <w:b/>
                <w:bCs/>
                <w:i/>
                <w:iCs/>
                <w:color w:val="000000"/>
              </w:rPr>
              <w:t>Знання</w:t>
            </w:r>
            <w:r w:rsidRPr="00A108BA">
              <w:rPr>
                <w:b/>
                <w:bCs/>
                <w:color w:val="000000"/>
              </w:rPr>
              <w:t xml:space="preserve"> </w:t>
            </w:r>
          </w:p>
        </w:tc>
      </w:tr>
      <w:tr w:rsidR="00C974F1" w:rsidRPr="001A6E5D" w:rsidTr="007B0046">
        <w:trPr>
          <w:trHeight w:val="280"/>
        </w:trPr>
        <w:tc>
          <w:tcPr>
            <w:tcW w:w="1278" w:type="pct"/>
            <w:vMerge w:val="restart"/>
            <w:shd w:val="clear" w:color="auto" w:fill="auto"/>
          </w:tcPr>
          <w:p w:rsidR="00C974F1" w:rsidRPr="00A108BA" w:rsidRDefault="00C974F1" w:rsidP="00C974F1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rPr>
                <w:bCs/>
                <w:iCs/>
                <w:color w:val="000000"/>
              </w:rPr>
            </w:pPr>
            <w:r w:rsidRPr="00A108BA">
              <w:rPr>
                <w:bCs/>
                <w:iCs/>
                <w:color w:val="000000"/>
              </w:rPr>
              <w:t>концептуальні</w:t>
            </w:r>
          </w:p>
          <w:p w:rsidR="00C974F1" w:rsidRPr="00A108BA" w:rsidRDefault="00C974F1" w:rsidP="007B0046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rPr>
                <w:bCs/>
                <w:iCs/>
                <w:color w:val="000000"/>
              </w:rPr>
            </w:pPr>
            <w:r w:rsidRPr="00A108BA">
              <w:rPr>
                <w:bCs/>
                <w:iCs/>
                <w:color w:val="000000"/>
              </w:rPr>
              <w:t xml:space="preserve">знання, набуті у процесі навчання та професійної діяльності, включаючи певні знання сучасних досягнень; </w:t>
            </w:r>
          </w:p>
          <w:p w:rsidR="00C974F1" w:rsidRPr="00A108BA" w:rsidRDefault="00C974F1" w:rsidP="007B0046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rPr>
                <w:bCs/>
                <w:iCs/>
                <w:color w:val="000000"/>
              </w:rPr>
            </w:pPr>
          </w:p>
          <w:p w:rsidR="00C974F1" w:rsidRPr="00A108BA" w:rsidRDefault="00C974F1" w:rsidP="00C974F1">
            <w:pPr>
              <w:widowControl w:val="0"/>
              <w:numPr>
                <w:ilvl w:val="0"/>
                <w:numId w:val="7"/>
              </w:numPr>
              <w:suppressLineNumbers/>
              <w:tabs>
                <w:tab w:val="left" w:pos="288"/>
              </w:tabs>
              <w:suppressAutoHyphens/>
              <w:spacing w:line="240" w:lineRule="atLeast"/>
              <w:rPr>
                <w:bCs/>
                <w:iCs/>
                <w:color w:val="000000"/>
              </w:rPr>
            </w:pPr>
            <w:r w:rsidRPr="00A108BA">
              <w:rPr>
                <w:bCs/>
                <w:iCs/>
                <w:color w:val="000000"/>
              </w:rPr>
              <w:t>критичне</w:t>
            </w:r>
          </w:p>
          <w:p w:rsidR="00C974F1" w:rsidRPr="00A108BA" w:rsidRDefault="00C974F1" w:rsidP="007B0046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rPr>
                <w:bCs/>
                <w:iCs/>
                <w:color w:val="000000"/>
              </w:rPr>
            </w:pPr>
            <w:r w:rsidRPr="00A108BA">
              <w:rPr>
                <w:bCs/>
                <w:iCs/>
                <w:color w:val="000000"/>
              </w:rPr>
              <w:t>осмислення основних теорій, принципів, методів і понять у навчанні та професійній діяльності</w:t>
            </w:r>
          </w:p>
          <w:p w:rsidR="00C974F1" w:rsidRPr="00A108BA" w:rsidRDefault="00C974F1" w:rsidP="007B0046">
            <w:pPr>
              <w:widowControl w:val="0"/>
              <w:suppressLineNumbers/>
              <w:tabs>
                <w:tab w:val="left" w:pos="288"/>
              </w:tabs>
              <w:suppressAutoHyphens/>
              <w:spacing w:line="240" w:lineRule="atLeast"/>
              <w:ind w:left="35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108BA">
              <w:rPr>
                <w:sz w:val="22"/>
                <w:szCs w:val="22"/>
              </w:rPr>
              <w:t>Відповідь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відмінна</w:t>
            </w:r>
            <w:proofErr w:type="spellEnd"/>
            <w:r w:rsidRPr="00A108BA">
              <w:rPr>
                <w:sz w:val="22"/>
                <w:szCs w:val="22"/>
              </w:rPr>
              <w:t xml:space="preserve"> – </w:t>
            </w:r>
            <w:proofErr w:type="gramStart"/>
            <w:r w:rsidRPr="00A108BA">
              <w:rPr>
                <w:sz w:val="22"/>
                <w:szCs w:val="22"/>
              </w:rPr>
              <w:t>правильна</w:t>
            </w:r>
            <w:proofErr w:type="gramEnd"/>
            <w:r w:rsidRPr="00A108BA">
              <w:rPr>
                <w:sz w:val="22"/>
                <w:szCs w:val="22"/>
              </w:rPr>
              <w:t xml:space="preserve">, </w:t>
            </w:r>
            <w:proofErr w:type="spellStart"/>
            <w:r w:rsidRPr="00A108BA">
              <w:rPr>
                <w:sz w:val="22"/>
                <w:szCs w:val="22"/>
              </w:rPr>
              <w:t>обґрунтована</w:t>
            </w:r>
            <w:proofErr w:type="spellEnd"/>
            <w:r w:rsidRPr="00A108BA">
              <w:rPr>
                <w:sz w:val="22"/>
                <w:szCs w:val="22"/>
              </w:rPr>
              <w:t xml:space="preserve">, </w:t>
            </w:r>
            <w:proofErr w:type="spellStart"/>
            <w:r w:rsidRPr="00A108BA">
              <w:rPr>
                <w:sz w:val="22"/>
                <w:szCs w:val="22"/>
              </w:rPr>
              <w:t>осмислена</w:t>
            </w:r>
            <w:proofErr w:type="spellEnd"/>
            <w:r w:rsidRPr="00A108BA">
              <w:rPr>
                <w:sz w:val="22"/>
                <w:szCs w:val="22"/>
              </w:rPr>
              <w:t xml:space="preserve">. </w:t>
            </w:r>
            <w:proofErr w:type="spellStart"/>
            <w:r w:rsidRPr="00A108BA">
              <w:rPr>
                <w:sz w:val="22"/>
                <w:szCs w:val="22"/>
              </w:rPr>
              <w:t>Характеризує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наявність</w:t>
            </w:r>
            <w:proofErr w:type="spellEnd"/>
            <w:r w:rsidRPr="00A108BA">
              <w:rPr>
                <w:sz w:val="22"/>
                <w:szCs w:val="22"/>
              </w:rPr>
              <w:t xml:space="preserve">: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концептуальних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знань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високого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ступеню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володіння</w:t>
            </w:r>
            <w:proofErr w:type="spellEnd"/>
            <w:r w:rsidRPr="00A108BA">
              <w:rPr>
                <w:sz w:val="22"/>
                <w:szCs w:val="22"/>
              </w:rPr>
              <w:t xml:space="preserve"> станом </w:t>
            </w:r>
            <w:proofErr w:type="spellStart"/>
            <w:r w:rsidRPr="00A108BA">
              <w:rPr>
                <w:sz w:val="22"/>
                <w:szCs w:val="22"/>
              </w:rPr>
              <w:t>питання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A108BA">
              <w:rPr>
                <w:rFonts w:ascii="Verdana" w:hAnsi="Verdana" w:cs="Verdana"/>
                <w:sz w:val="22"/>
                <w:szCs w:val="22"/>
              </w:rPr>
              <w:t xml:space="preserve">- </w:t>
            </w:r>
            <w:proofErr w:type="gramStart"/>
            <w:r w:rsidRPr="00A108BA">
              <w:rPr>
                <w:sz w:val="22"/>
                <w:szCs w:val="22"/>
              </w:rPr>
              <w:t>критичного</w:t>
            </w:r>
            <w:proofErr w:type="gram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осмислення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основних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теорій</w:t>
            </w:r>
            <w:proofErr w:type="spellEnd"/>
            <w:r w:rsidRPr="00A108BA">
              <w:rPr>
                <w:sz w:val="22"/>
                <w:szCs w:val="22"/>
              </w:rPr>
              <w:t xml:space="preserve">, </w:t>
            </w:r>
            <w:proofErr w:type="spellStart"/>
            <w:r w:rsidRPr="00A108BA">
              <w:rPr>
                <w:sz w:val="22"/>
                <w:szCs w:val="22"/>
              </w:rPr>
              <w:t>принципів</w:t>
            </w:r>
            <w:proofErr w:type="spellEnd"/>
            <w:r w:rsidRPr="00A108BA">
              <w:rPr>
                <w:sz w:val="22"/>
                <w:szCs w:val="22"/>
              </w:rPr>
              <w:t xml:space="preserve">, </w:t>
            </w:r>
            <w:proofErr w:type="spellStart"/>
            <w:r w:rsidRPr="00A108BA">
              <w:rPr>
                <w:sz w:val="22"/>
                <w:szCs w:val="22"/>
              </w:rPr>
              <w:t>методів</w:t>
            </w:r>
            <w:proofErr w:type="spellEnd"/>
            <w:r w:rsidRPr="00A108BA">
              <w:rPr>
                <w:sz w:val="22"/>
                <w:szCs w:val="22"/>
              </w:rPr>
              <w:t xml:space="preserve"> і понять у </w:t>
            </w:r>
            <w:proofErr w:type="spellStart"/>
            <w:r w:rsidRPr="00A108BA">
              <w:rPr>
                <w:sz w:val="22"/>
                <w:szCs w:val="22"/>
              </w:rPr>
              <w:t>навчанні</w:t>
            </w:r>
            <w:proofErr w:type="spellEnd"/>
            <w:r w:rsidRPr="00A108BA">
              <w:rPr>
                <w:sz w:val="22"/>
                <w:szCs w:val="22"/>
              </w:rPr>
              <w:t xml:space="preserve"> та </w:t>
            </w:r>
            <w:proofErr w:type="spellStart"/>
            <w:r w:rsidRPr="00A108BA">
              <w:rPr>
                <w:sz w:val="22"/>
                <w:szCs w:val="22"/>
              </w:rPr>
              <w:t>професійній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діяльності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95-100</w:t>
            </w:r>
          </w:p>
        </w:tc>
      </w:tr>
      <w:tr w:rsidR="00C974F1" w:rsidRPr="001A6E5D" w:rsidTr="007B0046">
        <w:tc>
          <w:tcPr>
            <w:tcW w:w="1278" w:type="pct"/>
            <w:vMerge/>
            <w:shd w:val="clear" w:color="auto" w:fill="auto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pStyle w:val="a9"/>
              <w:spacing w:line="240" w:lineRule="atLeast"/>
              <w:ind w:left="0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90-94</w:t>
            </w:r>
          </w:p>
        </w:tc>
      </w:tr>
      <w:tr w:rsidR="00C974F1" w:rsidRPr="001A6E5D" w:rsidTr="007B0046">
        <w:tc>
          <w:tcPr>
            <w:tcW w:w="1278" w:type="pct"/>
            <w:vMerge/>
            <w:shd w:val="clear" w:color="auto" w:fill="auto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85-89</w:t>
            </w:r>
          </w:p>
        </w:tc>
      </w:tr>
      <w:tr w:rsidR="00C974F1" w:rsidRPr="001A6E5D" w:rsidTr="007B0046">
        <w:trPr>
          <w:trHeight w:val="267"/>
        </w:trPr>
        <w:tc>
          <w:tcPr>
            <w:tcW w:w="1278" w:type="pct"/>
            <w:vMerge/>
            <w:shd w:val="clear" w:color="auto" w:fill="auto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80-84</w:t>
            </w:r>
          </w:p>
        </w:tc>
      </w:tr>
      <w:tr w:rsidR="00C974F1" w:rsidRPr="001A6E5D" w:rsidTr="007B0046">
        <w:trPr>
          <w:trHeight w:val="412"/>
        </w:trPr>
        <w:tc>
          <w:tcPr>
            <w:tcW w:w="1278" w:type="pct"/>
            <w:vMerge/>
            <w:shd w:val="clear" w:color="auto" w:fill="auto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74-79</w:t>
            </w:r>
          </w:p>
        </w:tc>
      </w:tr>
      <w:tr w:rsidR="00C974F1" w:rsidRPr="001A6E5D" w:rsidTr="007B0046">
        <w:tc>
          <w:tcPr>
            <w:tcW w:w="1278" w:type="pct"/>
            <w:vMerge/>
            <w:shd w:val="clear" w:color="auto" w:fill="auto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70-73</w:t>
            </w:r>
          </w:p>
        </w:tc>
      </w:tr>
      <w:tr w:rsidR="00C974F1" w:rsidRPr="001A6E5D" w:rsidTr="007B0046">
        <w:tc>
          <w:tcPr>
            <w:tcW w:w="1278" w:type="pct"/>
            <w:vMerge/>
            <w:shd w:val="clear" w:color="auto" w:fill="auto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65-69</w:t>
            </w:r>
          </w:p>
        </w:tc>
      </w:tr>
      <w:tr w:rsidR="00C974F1" w:rsidRPr="001A6E5D" w:rsidTr="007B0046">
        <w:tc>
          <w:tcPr>
            <w:tcW w:w="1278" w:type="pct"/>
            <w:vMerge/>
            <w:shd w:val="clear" w:color="auto" w:fill="auto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60-64</w:t>
            </w:r>
          </w:p>
        </w:tc>
      </w:tr>
      <w:tr w:rsidR="00C974F1" w:rsidRPr="001A6E5D" w:rsidTr="007B0046">
        <w:trPr>
          <w:trHeight w:val="504"/>
        </w:trPr>
        <w:tc>
          <w:tcPr>
            <w:tcW w:w="1278" w:type="pct"/>
            <w:vMerge/>
            <w:shd w:val="clear" w:color="auto" w:fill="auto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&lt;60</w:t>
            </w:r>
          </w:p>
        </w:tc>
      </w:tr>
      <w:tr w:rsidR="00C974F1" w:rsidRPr="001A6E5D" w:rsidTr="007B0046">
        <w:tc>
          <w:tcPr>
            <w:tcW w:w="5000" w:type="pct"/>
            <w:gridSpan w:val="3"/>
          </w:tcPr>
          <w:p w:rsidR="00C974F1" w:rsidRPr="00A108BA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A108BA">
              <w:rPr>
                <w:b/>
                <w:bCs/>
                <w:i/>
                <w:iCs/>
                <w:color w:val="000000"/>
              </w:rPr>
              <w:t>Уміння</w:t>
            </w:r>
          </w:p>
        </w:tc>
      </w:tr>
      <w:tr w:rsidR="00C974F1" w:rsidRPr="001A6E5D" w:rsidTr="007B0046">
        <w:tc>
          <w:tcPr>
            <w:tcW w:w="1278" w:type="pct"/>
            <w:vMerge w:val="restart"/>
          </w:tcPr>
          <w:p w:rsidR="00C974F1" w:rsidRPr="00A108BA" w:rsidRDefault="00C974F1" w:rsidP="00C974F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розв'язання</w:t>
            </w:r>
            <w:proofErr w:type="spellEnd"/>
          </w:p>
          <w:p w:rsidR="00C974F1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складних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непередбачуваних</w:t>
            </w:r>
            <w:proofErr w:type="spellEnd"/>
            <w:r>
              <w:rPr>
                <w:sz w:val="22"/>
                <w:szCs w:val="22"/>
              </w:rPr>
              <w:t xml:space="preserve"> задач і проблем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спеціалізованих</w:t>
            </w:r>
            <w:proofErr w:type="spellEnd"/>
            <w:r>
              <w:rPr>
                <w:sz w:val="22"/>
                <w:szCs w:val="22"/>
              </w:rPr>
              <w:t xml:space="preserve"> сферах </w:t>
            </w:r>
            <w:proofErr w:type="spellStart"/>
            <w:r>
              <w:rPr>
                <w:sz w:val="22"/>
                <w:szCs w:val="22"/>
              </w:rPr>
              <w:t>професійної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діяльності</w:t>
            </w:r>
            <w:proofErr w:type="spellEnd"/>
            <w:r>
              <w:rPr>
                <w:sz w:val="22"/>
                <w:szCs w:val="22"/>
              </w:rPr>
              <w:t xml:space="preserve"> та/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навчання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передбачає</w:t>
            </w:r>
            <w:proofErr w:type="spellEnd"/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збирання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інтерпретацію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інформації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даних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вибі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методів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інструментальних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засобів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застосування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інноваційних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підходів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E33A0">
              <w:rPr>
                <w:highlight w:val="yellow"/>
              </w:rPr>
              <w:t>;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C974F1" w:rsidRPr="00EE33A0" w:rsidRDefault="00C974F1" w:rsidP="007B0046">
            <w:pPr>
              <w:widowControl w:val="0"/>
              <w:suppressLineNumbers/>
              <w:tabs>
                <w:tab w:val="left" w:pos="264"/>
              </w:tabs>
              <w:suppressAutoHyphens/>
              <w:spacing w:line="240" w:lineRule="atLeast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108BA">
              <w:rPr>
                <w:sz w:val="22"/>
                <w:szCs w:val="22"/>
              </w:rPr>
              <w:t>Відповідь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характеризує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уміння</w:t>
            </w:r>
            <w:proofErr w:type="spellEnd"/>
            <w:r w:rsidRPr="00A108BA">
              <w:rPr>
                <w:sz w:val="22"/>
                <w:szCs w:val="22"/>
              </w:rPr>
              <w:t xml:space="preserve">: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виявляти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проблеми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формулювати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гіпотези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розв'язувати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проблеми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обирати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адекватні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методи</w:t>
            </w:r>
            <w:proofErr w:type="spellEnd"/>
            <w:r w:rsidRPr="00A108BA">
              <w:rPr>
                <w:sz w:val="22"/>
                <w:szCs w:val="22"/>
              </w:rPr>
              <w:t xml:space="preserve"> та </w:t>
            </w:r>
            <w:proofErr w:type="spellStart"/>
            <w:r w:rsidRPr="00A108BA">
              <w:rPr>
                <w:sz w:val="22"/>
                <w:szCs w:val="22"/>
              </w:rPr>
              <w:t>інструментальні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засоби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збирати</w:t>
            </w:r>
            <w:proofErr w:type="spellEnd"/>
            <w:r w:rsidRPr="00A108BA">
              <w:rPr>
                <w:sz w:val="22"/>
                <w:szCs w:val="22"/>
              </w:rPr>
              <w:t xml:space="preserve"> та </w:t>
            </w:r>
            <w:proofErr w:type="spellStart"/>
            <w:r w:rsidRPr="00A108BA">
              <w:rPr>
                <w:sz w:val="22"/>
                <w:szCs w:val="22"/>
              </w:rPr>
              <w:t>логічно</w:t>
            </w:r>
            <w:proofErr w:type="spellEnd"/>
            <w:r w:rsidRPr="00A108BA">
              <w:rPr>
                <w:sz w:val="22"/>
                <w:szCs w:val="22"/>
              </w:rPr>
              <w:t xml:space="preserve"> й </w:t>
            </w:r>
            <w:proofErr w:type="spellStart"/>
            <w:r w:rsidRPr="00A108BA">
              <w:rPr>
                <w:sz w:val="22"/>
                <w:szCs w:val="22"/>
              </w:rPr>
              <w:t>зрозуміло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інтерпретувати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інформацію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використовувати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інноваційні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08BA">
              <w:rPr>
                <w:sz w:val="22"/>
                <w:szCs w:val="22"/>
              </w:rPr>
              <w:t>п</w:t>
            </w:r>
            <w:proofErr w:type="gramEnd"/>
            <w:r w:rsidRPr="00A108BA">
              <w:rPr>
                <w:sz w:val="22"/>
                <w:szCs w:val="22"/>
              </w:rPr>
              <w:t>ідходи</w:t>
            </w:r>
            <w:proofErr w:type="spellEnd"/>
            <w:r w:rsidRPr="00A108BA">
              <w:rPr>
                <w:sz w:val="22"/>
                <w:szCs w:val="22"/>
              </w:rPr>
              <w:t xml:space="preserve"> до </w:t>
            </w:r>
            <w:proofErr w:type="spellStart"/>
            <w:r w:rsidRPr="00A108BA">
              <w:rPr>
                <w:sz w:val="22"/>
                <w:szCs w:val="22"/>
              </w:rPr>
              <w:t>розв’язання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108BA">
              <w:rPr>
                <w:sz w:val="22"/>
                <w:szCs w:val="22"/>
              </w:rPr>
              <w:t>завдання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</w:p>
          <w:p w:rsidR="00C974F1" w:rsidRPr="00A108BA" w:rsidRDefault="00C974F1" w:rsidP="007B0046">
            <w:pPr>
              <w:pStyle w:val="a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95-100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spacing w:line="240" w:lineRule="atLeast"/>
              <w:ind w:right="78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pStyle w:val="a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pStyle w:val="a9"/>
              <w:spacing w:line="240" w:lineRule="atLeast"/>
              <w:ind w:left="0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90-94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pStyle w:val="a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85-89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pStyle w:val="a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80-84</w:t>
            </w:r>
          </w:p>
        </w:tc>
      </w:tr>
      <w:tr w:rsidR="00C974F1" w:rsidRPr="001A6E5D" w:rsidTr="007B0046">
        <w:trPr>
          <w:trHeight w:val="267"/>
        </w:trPr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pStyle w:val="a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74-79</w:t>
            </w:r>
          </w:p>
        </w:tc>
      </w:tr>
      <w:tr w:rsidR="00C974F1" w:rsidRPr="001A6E5D" w:rsidTr="007B0046">
        <w:trPr>
          <w:trHeight w:val="412"/>
        </w:trPr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pStyle w:val="a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70-73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pStyle w:val="a9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A108BA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65-69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A108BA"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 w:rsidRPr="00A108BA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60-64</w:t>
            </w:r>
          </w:p>
        </w:tc>
      </w:tr>
      <w:tr w:rsidR="00C974F1" w:rsidRPr="001A6E5D" w:rsidTr="007B0046">
        <w:trPr>
          <w:trHeight w:val="70"/>
        </w:trPr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A108BA">
              <w:rPr>
                <w:color w:val="000000"/>
              </w:rPr>
              <w:t>Рівень умінь незадовільний</w:t>
            </w:r>
          </w:p>
        </w:tc>
        <w:tc>
          <w:tcPr>
            <w:tcW w:w="673" w:type="pct"/>
          </w:tcPr>
          <w:p w:rsidR="00C974F1" w:rsidRPr="00A108BA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A108BA">
              <w:rPr>
                <w:color w:val="000000"/>
              </w:rPr>
              <w:t>&lt;60</w:t>
            </w:r>
          </w:p>
        </w:tc>
      </w:tr>
      <w:tr w:rsidR="00C974F1" w:rsidRPr="001A6E5D" w:rsidTr="007B0046">
        <w:tc>
          <w:tcPr>
            <w:tcW w:w="5000" w:type="pct"/>
            <w:gridSpan w:val="3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  <w:highlight w:val="yellow"/>
              </w:rPr>
            </w:pPr>
            <w:r w:rsidRPr="00A108BA">
              <w:rPr>
                <w:b/>
                <w:bCs/>
                <w:i/>
                <w:iCs/>
                <w:color w:val="000000"/>
              </w:rPr>
              <w:t>Комунікація</w:t>
            </w:r>
          </w:p>
        </w:tc>
      </w:tr>
      <w:tr w:rsidR="00C974F1" w:rsidRPr="001A6E5D" w:rsidTr="007B0046">
        <w:tc>
          <w:tcPr>
            <w:tcW w:w="1278" w:type="pct"/>
            <w:vMerge w:val="restart"/>
          </w:tcPr>
          <w:p w:rsidR="00C974F1" w:rsidRDefault="00C974F1" w:rsidP="007B0046">
            <w:pPr>
              <w:pStyle w:val="Default"/>
              <w:rPr>
                <w:color w:val="auto"/>
              </w:rPr>
            </w:pPr>
          </w:p>
          <w:p w:rsidR="00C974F1" w:rsidRPr="00A108BA" w:rsidRDefault="00C974F1" w:rsidP="00C974F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донесення</w:t>
            </w:r>
            <w:proofErr w:type="spellEnd"/>
            <w:r>
              <w:rPr>
                <w:sz w:val="22"/>
                <w:szCs w:val="22"/>
              </w:rPr>
              <w:t xml:space="preserve"> до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A108BA">
              <w:rPr>
                <w:sz w:val="22"/>
                <w:szCs w:val="22"/>
                <w:lang w:val="uk-UA"/>
              </w:rPr>
              <w:t xml:space="preserve">фахівців і нефахівців інформації, ідей, проблем, рішень та власного досвіду в галузі професійної діяльності; </w:t>
            </w:r>
          </w:p>
          <w:p w:rsidR="00C974F1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C974F1" w:rsidRPr="00A108BA" w:rsidRDefault="00C974F1" w:rsidP="00C974F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здатність</w:t>
            </w:r>
            <w:proofErr w:type="spellEnd"/>
          </w:p>
          <w:p w:rsidR="00C974F1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ефективно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формувати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комунікаційну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стратегію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974F1" w:rsidRPr="00EE33A0" w:rsidRDefault="00C974F1" w:rsidP="007B0046">
            <w:pPr>
              <w:tabs>
                <w:tab w:val="left" w:pos="276"/>
              </w:tabs>
              <w:spacing w:line="240" w:lineRule="atLeast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A108BA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A108BA">
              <w:rPr>
                <w:sz w:val="22"/>
                <w:szCs w:val="22"/>
                <w:lang w:val="uk-UA"/>
              </w:rPr>
              <w:t xml:space="preserve">Вільне володіння проблематикою галузі.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  <w:lang w:val="uk-UA"/>
              </w:rPr>
              <w:t xml:space="preserve">Зрозумілість відповіді (доповіді). </w:t>
            </w:r>
            <w:proofErr w:type="spellStart"/>
            <w:r w:rsidRPr="00A108BA">
              <w:rPr>
                <w:sz w:val="22"/>
                <w:szCs w:val="22"/>
              </w:rPr>
              <w:t>Мова</w:t>
            </w:r>
            <w:proofErr w:type="spellEnd"/>
            <w:r w:rsidRPr="00A108BA">
              <w:rPr>
                <w:sz w:val="22"/>
                <w:szCs w:val="22"/>
              </w:rPr>
              <w:t xml:space="preserve">: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правильна;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чиста;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ясна;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точна;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логічна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виразна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лаконічна</w:t>
            </w:r>
            <w:proofErr w:type="spellEnd"/>
            <w:r w:rsidRPr="00A108BA">
              <w:rPr>
                <w:sz w:val="22"/>
                <w:szCs w:val="22"/>
              </w:rPr>
              <w:t xml:space="preserve">.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108BA">
              <w:rPr>
                <w:sz w:val="22"/>
                <w:szCs w:val="22"/>
              </w:rPr>
              <w:t>Комунікаційна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стратегія</w:t>
            </w:r>
            <w:proofErr w:type="spellEnd"/>
            <w:r w:rsidRPr="00A108BA">
              <w:rPr>
                <w:sz w:val="22"/>
                <w:szCs w:val="22"/>
              </w:rPr>
              <w:t xml:space="preserve">: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A108BA">
              <w:rPr>
                <w:sz w:val="22"/>
                <w:szCs w:val="22"/>
              </w:rPr>
              <w:t>посл</w:t>
            </w:r>
            <w:proofErr w:type="gramEnd"/>
            <w:r w:rsidRPr="00A108BA">
              <w:rPr>
                <w:sz w:val="22"/>
                <w:szCs w:val="22"/>
              </w:rPr>
              <w:t>ідовний</w:t>
            </w:r>
            <w:proofErr w:type="spellEnd"/>
            <w:r w:rsidRPr="00A108BA">
              <w:rPr>
                <w:sz w:val="22"/>
                <w:szCs w:val="22"/>
              </w:rPr>
              <w:t xml:space="preserve"> і </w:t>
            </w:r>
            <w:proofErr w:type="spellStart"/>
            <w:r w:rsidRPr="00A108BA">
              <w:rPr>
                <w:sz w:val="22"/>
                <w:szCs w:val="22"/>
              </w:rPr>
              <w:t>несуперечливий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розвиток</w:t>
            </w:r>
            <w:proofErr w:type="spellEnd"/>
            <w:r w:rsidRPr="00A108BA">
              <w:rPr>
                <w:sz w:val="22"/>
                <w:szCs w:val="22"/>
              </w:rPr>
              <w:t xml:space="preserve"> думки;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наявність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логічних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власних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суджень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доречна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аргументації</w:t>
            </w:r>
            <w:proofErr w:type="spellEnd"/>
            <w:r w:rsidRPr="00A108BA">
              <w:rPr>
                <w:sz w:val="22"/>
                <w:szCs w:val="22"/>
              </w:rPr>
              <w:t xml:space="preserve"> та </w:t>
            </w:r>
            <w:proofErr w:type="spellStart"/>
            <w:r w:rsidRPr="00A108BA">
              <w:rPr>
                <w:sz w:val="22"/>
                <w:szCs w:val="22"/>
              </w:rPr>
              <w:t>її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відповідність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відстоюваним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положенням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правильна структура </w:t>
            </w:r>
            <w:proofErr w:type="spellStart"/>
            <w:r w:rsidRPr="00A108BA">
              <w:rPr>
                <w:sz w:val="22"/>
                <w:szCs w:val="22"/>
              </w:rPr>
              <w:t>відповіді</w:t>
            </w:r>
            <w:proofErr w:type="spellEnd"/>
            <w:r w:rsidRPr="00A108BA">
              <w:rPr>
                <w:sz w:val="22"/>
                <w:szCs w:val="22"/>
              </w:rPr>
              <w:t xml:space="preserve"> (</w:t>
            </w:r>
            <w:proofErr w:type="spellStart"/>
            <w:r w:rsidRPr="00A108BA">
              <w:rPr>
                <w:sz w:val="22"/>
                <w:szCs w:val="22"/>
              </w:rPr>
              <w:t>доповіді</w:t>
            </w:r>
            <w:proofErr w:type="spellEnd"/>
            <w:r w:rsidRPr="00A108BA">
              <w:rPr>
                <w:sz w:val="22"/>
                <w:szCs w:val="22"/>
              </w:rPr>
              <w:t xml:space="preserve">);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правильність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відповідей</w:t>
            </w:r>
            <w:proofErr w:type="spellEnd"/>
            <w:r w:rsidRPr="00A108BA">
              <w:rPr>
                <w:sz w:val="22"/>
                <w:szCs w:val="22"/>
              </w:rPr>
              <w:t xml:space="preserve"> на </w:t>
            </w:r>
            <w:proofErr w:type="spellStart"/>
            <w:r w:rsidRPr="00A108BA">
              <w:rPr>
                <w:sz w:val="22"/>
                <w:szCs w:val="22"/>
              </w:rPr>
              <w:t>запитання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доречна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108BA">
              <w:rPr>
                <w:sz w:val="22"/>
                <w:szCs w:val="22"/>
              </w:rPr>
              <w:t>техн</w:t>
            </w:r>
            <w:proofErr w:type="gramEnd"/>
            <w:r w:rsidRPr="00A108BA">
              <w:rPr>
                <w:sz w:val="22"/>
                <w:szCs w:val="22"/>
              </w:rPr>
              <w:t>іка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відповідей</w:t>
            </w:r>
            <w:proofErr w:type="spellEnd"/>
            <w:r w:rsidRPr="00A108BA">
              <w:rPr>
                <w:sz w:val="22"/>
                <w:szCs w:val="22"/>
              </w:rPr>
              <w:t xml:space="preserve"> на </w:t>
            </w:r>
            <w:proofErr w:type="spellStart"/>
            <w:r w:rsidRPr="00A108BA">
              <w:rPr>
                <w:sz w:val="22"/>
                <w:szCs w:val="22"/>
              </w:rPr>
              <w:t>запитання</w:t>
            </w:r>
            <w:proofErr w:type="spellEnd"/>
            <w:r w:rsidRPr="00A108BA">
              <w:rPr>
                <w:sz w:val="22"/>
                <w:szCs w:val="22"/>
              </w:rPr>
              <w:t xml:space="preserve">; </w:t>
            </w:r>
          </w:p>
          <w:p w:rsidR="00C974F1" w:rsidRPr="00A108BA" w:rsidRDefault="00C974F1" w:rsidP="007B0046">
            <w:pPr>
              <w:pStyle w:val="Default"/>
              <w:rPr>
                <w:sz w:val="22"/>
                <w:szCs w:val="22"/>
              </w:rPr>
            </w:pPr>
            <w:r w:rsidRPr="00A108BA">
              <w:rPr>
                <w:sz w:val="22"/>
                <w:szCs w:val="22"/>
              </w:rPr>
              <w:t xml:space="preserve">- </w:t>
            </w:r>
            <w:proofErr w:type="spellStart"/>
            <w:r w:rsidRPr="00A108BA">
              <w:rPr>
                <w:sz w:val="22"/>
                <w:szCs w:val="22"/>
              </w:rPr>
              <w:t>здатність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робити</w:t>
            </w:r>
            <w:proofErr w:type="spellEnd"/>
            <w:r w:rsidRPr="00A108BA">
              <w:rPr>
                <w:sz w:val="22"/>
                <w:szCs w:val="22"/>
              </w:rPr>
              <w:t xml:space="preserve"> </w:t>
            </w:r>
            <w:proofErr w:type="spellStart"/>
            <w:r w:rsidRPr="00A108BA">
              <w:rPr>
                <w:sz w:val="22"/>
                <w:szCs w:val="22"/>
              </w:rPr>
              <w:t>висн</w:t>
            </w:r>
            <w:r>
              <w:rPr>
                <w:sz w:val="22"/>
                <w:szCs w:val="22"/>
              </w:rPr>
              <w:t>овки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формулювати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пропозиції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3" w:type="pct"/>
          </w:tcPr>
          <w:p w:rsidR="00C974F1" w:rsidRPr="00BA78B2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95-100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Достатнє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володіння</w:t>
            </w:r>
            <w:proofErr w:type="spellEnd"/>
            <w:r>
              <w:rPr>
                <w:sz w:val="22"/>
                <w:szCs w:val="22"/>
              </w:rPr>
              <w:t xml:space="preserve"> проблематикою </w:t>
            </w:r>
            <w:proofErr w:type="spellStart"/>
            <w:r>
              <w:rPr>
                <w:sz w:val="22"/>
                <w:szCs w:val="22"/>
              </w:rPr>
              <w:t>галузі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незначними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хибами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974F1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Достатня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зрозумілість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відповіді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доповіді</w:t>
            </w:r>
            <w:proofErr w:type="spellEnd"/>
            <w:r>
              <w:rPr>
                <w:sz w:val="22"/>
                <w:szCs w:val="22"/>
              </w:rPr>
              <w:t xml:space="preserve">) з </w:t>
            </w:r>
            <w:proofErr w:type="spellStart"/>
            <w:r>
              <w:rPr>
                <w:sz w:val="22"/>
                <w:szCs w:val="22"/>
              </w:rPr>
              <w:t>незначними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хибами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C974F1" w:rsidRPr="00EE33A0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  <w:highlight w:val="yellow"/>
              </w:rPr>
            </w:pPr>
            <w:r>
              <w:rPr>
                <w:sz w:val="22"/>
                <w:szCs w:val="22"/>
              </w:rPr>
              <w:t xml:space="preserve">Доречна комунікаційна стратегія з незначними хибами </w:t>
            </w:r>
          </w:p>
        </w:tc>
        <w:tc>
          <w:tcPr>
            <w:tcW w:w="673" w:type="pct"/>
          </w:tcPr>
          <w:p w:rsidR="00C974F1" w:rsidRPr="00BA78B2" w:rsidRDefault="00C974F1" w:rsidP="007B0046">
            <w:pPr>
              <w:pStyle w:val="a9"/>
              <w:spacing w:line="240" w:lineRule="atLeast"/>
              <w:ind w:left="0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90-94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  <w:shd w:val="clear" w:color="auto" w:fill="auto"/>
          </w:tcPr>
          <w:p w:rsidR="00C974F1" w:rsidRPr="00BA78B2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gramStart"/>
            <w:r w:rsidRPr="00BA78B2">
              <w:rPr>
                <w:sz w:val="22"/>
                <w:szCs w:val="22"/>
              </w:rPr>
              <w:t>Добре</w:t>
            </w:r>
            <w:proofErr w:type="gramEnd"/>
            <w:r w:rsidRPr="00BA78B2">
              <w:rPr>
                <w:sz w:val="22"/>
                <w:szCs w:val="22"/>
              </w:rPr>
              <w:t xml:space="preserve"> </w:t>
            </w:r>
            <w:proofErr w:type="spellStart"/>
            <w:r w:rsidRPr="00BA78B2">
              <w:rPr>
                <w:sz w:val="22"/>
                <w:szCs w:val="22"/>
              </w:rPr>
              <w:t>володіння</w:t>
            </w:r>
            <w:proofErr w:type="spellEnd"/>
            <w:r w:rsidRPr="00BA78B2">
              <w:rPr>
                <w:sz w:val="22"/>
                <w:szCs w:val="22"/>
              </w:rPr>
              <w:t xml:space="preserve"> проблематикою </w:t>
            </w:r>
            <w:proofErr w:type="spellStart"/>
            <w:r w:rsidRPr="00BA78B2">
              <w:rPr>
                <w:sz w:val="22"/>
                <w:szCs w:val="22"/>
              </w:rPr>
              <w:t>галузі</w:t>
            </w:r>
            <w:proofErr w:type="spellEnd"/>
            <w:r w:rsidRPr="00BA78B2">
              <w:rPr>
                <w:sz w:val="22"/>
                <w:szCs w:val="22"/>
              </w:rPr>
              <w:t xml:space="preserve">. </w:t>
            </w:r>
          </w:p>
          <w:p w:rsidR="00C974F1" w:rsidRPr="00BA78B2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sz w:val="22"/>
                <w:szCs w:val="22"/>
              </w:rPr>
              <w:t xml:space="preserve">Добра зрозумілість відповіді (доповіді) та доречна комунікаційна стратегія (сумарно не реалізовано три вимоги) </w:t>
            </w:r>
          </w:p>
        </w:tc>
        <w:tc>
          <w:tcPr>
            <w:tcW w:w="673" w:type="pct"/>
            <w:shd w:val="clear" w:color="auto" w:fill="auto"/>
          </w:tcPr>
          <w:p w:rsidR="00C974F1" w:rsidRPr="00BA78B2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85-89</w:t>
            </w:r>
          </w:p>
        </w:tc>
      </w:tr>
      <w:tr w:rsidR="00C974F1" w:rsidRPr="001A6E5D" w:rsidTr="007B0046">
        <w:trPr>
          <w:trHeight w:val="267"/>
        </w:trPr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  <w:shd w:val="clear" w:color="auto" w:fill="auto"/>
          </w:tcPr>
          <w:p w:rsidR="00C974F1" w:rsidRPr="00BA78B2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gramStart"/>
            <w:r w:rsidRPr="00BA78B2">
              <w:rPr>
                <w:sz w:val="22"/>
                <w:szCs w:val="22"/>
              </w:rPr>
              <w:t>Добре</w:t>
            </w:r>
            <w:proofErr w:type="gramEnd"/>
            <w:r w:rsidRPr="00BA78B2">
              <w:rPr>
                <w:sz w:val="22"/>
                <w:szCs w:val="22"/>
              </w:rPr>
              <w:t xml:space="preserve"> </w:t>
            </w:r>
            <w:proofErr w:type="spellStart"/>
            <w:r w:rsidRPr="00BA78B2">
              <w:rPr>
                <w:sz w:val="22"/>
                <w:szCs w:val="22"/>
              </w:rPr>
              <w:t>володіння</w:t>
            </w:r>
            <w:proofErr w:type="spellEnd"/>
            <w:r w:rsidRPr="00BA78B2">
              <w:rPr>
                <w:sz w:val="22"/>
                <w:szCs w:val="22"/>
              </w:rPr>
              <w:t xml:space="preserve"> проблематикою </w:t>
            </w:r>
            <w:proofErr w:type="spellStart"/>
            <w:r w:rsidRPr="00BA78B2">
              <w:rPr>
                <w:sz w:val="22"/>
                <w:szCs w:val="22"/>
              </w:rPr>
              <w:t>галузі</w:t>
            </w:r>
            <w:proofErr w:type="spellEnd"/>
            <w:r w:rsidRPr="00BA78B2">
              <w:rPr>
                <w:sz w:val="22"/>
                <w:szCs w:val="22"/>
              </w:rPr>
              <w:t xml:space="preserve">. </w:t>
            </w:r>
          </w:p>
          <w:p w:rsidR="00C974F1" w:rsidRPr="00BA78B2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sz w:val="22"/>
                <w:szCs w:val="22"/>
              </w:rPr>
              <w:t xml:space="preserve">Добра зрозумілість відповіді (доповіді) та доречна </w:t>
            </w:r>
          </w:p>
          <w:p w:rsidR="00C974F1" w:rsidRPr="00BA78B2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A78B2">
              <w:rPr>
                <w:sz w:val="22"/>
                <w:szCs w:val="22"/>
              </w:rPr>
              <w:t>комунікаційна</w:t>
            </w:r>
            <w:proofErr w:type="spellEnd"/>
            <w:r w:rsidRPr="00BA78B2">
              <w:rPr>
                <w:sz w:val="22"/>
                <w:szCs w:val="22"/>
              </w:rPr>
              <w:t xml:space="preserve"> </w:t>
            </w:r>
            <w:proofErr w:type="spellStart"/>
            <w:r w:rsidRPr="00BA78B2">
              <w:rPr>
                <w:sz w:val="22"/>
                <w:szCs w:val="22"/>
              </w:rPr>
              <w:t>стратегія</w:t>
            </w:r>
            <w:proofErr w:type="spellEnd"/>
            <w:r w:rsidRPr="00BA78B2">
              <w:rPr>
                <w:sz w:val="22"/>
                <w:szCs w:val="22"/>
              </w:rPr>
              <w:t xml:space="preserve"> (</w:t>
            </w:r>
            <w:proofErr w:type="spellStart"/>
            <w:r w:rsidRPr="00BA78B2">
              <w:rPr>
                <w:sz w:val="22"/>
                <w:szCs w:val="22"/>
              </w:rPr>
              <w:t>сумарно</w:t>
            </w:r>
            <w:proofErr w:type="spellEnd"/>
            <w:r w:rsidRPr="00BA78B2">
              <w:rPr>
                <w:sz w:val="22"/>
                <w:szCs w:val="22"/>
              </w:rPr>
              <w:t xml:space="preserve"> не </w:t>
            </w:r>
            <w:proofErr w:type="spellStart"/>
            <w:r w:rsidRPr="00BA78B2">
              <w:rPr>
                <w:sz w:val="22"/>
                <w:szCs w:val="22"/>
              </w:rPr>
              <w:t>реалізовано</w:t>
            </w:r>
            <w:proofErr w:type="spellEnd"/>
            <w:r w:rsidRPr="00BA78B2">
              <w:rPr>
                <w:sz w:val="22"/>
                <w:szCs w:val="22"/>
              </w:rPr>
              <w:t xml:space="preserve"> </w:t>
            </w:r>
            <w:proofErr w:type="spellStart"/>
            <w:r w:rsidRPr="00BA78B2">
              <w:rPr>
                <w:sz w:val="22"/>
                <w:szCs w:val="22"/>
              </w:rPr>
              <w:t>чотири</w:t>
            </w:r>
            <w:proofErr w:type="spellEnd"/>
            <w:r w:rsidRPr="00BA78B2">
              <w:rPr>
                <w:sz w:val="22"/>
                <w:szCs w:val="22"/>
              </w:rPr>
              <w:t xml:space="preserve"> </w:t>
            </w:r>
            <w:proofErr w:type="spellStart"/>
            <w:r w:rsidRPr="00BA78B2">
              <w:rPr>
                <w:sz w:val="22"/>
                <w:szCs w:val="22"/>
              </w:rPr>
              <w:t>вимоги</w:t>
            </w:r>
            <w:proofErr w:type="spellEnd"/>
            <w:r w:rsidRPr="00BA78B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73" w:type="pct"/>
            <w:shd w:val="clear" w:color="auto" w:fill="auto"/>
          </w:tcPr>
          <w:p w:rsidR="00C974F1" w:rsidRPr="00BA78B2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80-84</w:t>
            </w:r>
          </w:p>
        </w:tc>
      </w:tr>
      <w:tr w:rsidR="00C974F1" w:rsidRPr="001A6E5D" w:rsidTr="007B0046">
        <w:trPr>
          <w:trHeight w:val="412"/>
        </w:trPr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  <w:shd w:val="clear" w:color="auto" w:fill="auto"/>
          </w:tcPr>
          <w:p w:rsidR="00C974F1" w:rsidRPr="00BA78B2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gramStart"/>
            <w:r w:rsidRPr="00BA78B2">
              <w:rPr>
                <w:sz w:val="22"/>
                <w:szCs w:val="22"/>
              </w:rPr>
              <w:t>Добре</w:t>
            </w:r>
            <w:proofErr w:type="gramEnd"/>
            <w:r w:rsidRPr="00BA78B2">
              <w:rPr>
                <w:sz w:val="22"/>
                <w:szCs w:val="22"/>
              </w:rPr>
              <w:t xml:space="preserve"> </w:t>
            </w:r>
            <w:proofErr w:type="spellStart"/>
            <w:r w:rsidRPr="00BA78B2">
              <w:rPr>
                <w:sz w:val="22"/>
                <w:szCs w:val="22"/>
              </w:rPr>
              <w:t>володіння</w:t>
            </w:r>
            <w:proofErr w:type="spellEnd"/>
            <w:r w:rsidRPr="00BA78B2">
              <w:rPr>
                <w:sz w:val="22"/>
                <w:szCs w:val="22"/>
              </w:rPr>
              <w:t xml:space="preserve"> проблематикою </w:t>
            </w:r>
            <w:proofErr w:type="spellStart"/>
            <w:r w:rsidRPr="00BA78B2">
              <w:rPr>
                <w:sz w:val="22"/>
                <w:szCs w:val="22"/>
              </w:rPr>
              <w:t>галузі</w:t>
            </w:r>
            <w:proofErr w:type="spellEnd"/>
            <w:r w:rsidRPr="00BA78B2">
              <w:rPr>
                <w:sz w:val="22"/>
                <w:szCs w:val="22"/>
              </w:rPr>
              <w:t xml:space="preserve">. </w:t>
            </w:r>
          </w:p>
          <w:p w:rsidR="00C974F1" w:rsidRPr="00BA78B2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  <w:shd w:val="clear" w:color="auto" w:fill="auto"/>
          </w:tcPr>
          <w:p w:rsidR="00C974F1" w:rsidRPr="00BA78B2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74-79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  <w:shd w:val="clear" w:color="auto" w:fill="auto"/>
          </w:tcPr>
          <w:p w:rsidR="00C974F1" w:rsidRPr="00BA78B2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BA78B2">
              <w:rPr>
                <w:sz w:val="22"/>
                <w:szCs w:val="22"/>
                <w:lang w:val="uk-UA"/>
              </w:rPr>
              <w:t xml:space="preserve">Задовільне володіння проблематикою галузі. </w:t>
            </w:r>
          </w:p>
          <w:p w:rsidR="00C974F1" w:rsidRPr="00BA78B2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  <w:shd w:val="clear" w:color="auto" w:fill="auto"/>
          </w:tcPr>
          <w:p w:rsidR="00C974F1" w:rsidRPr="00BA78B2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70-73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  <w:shd w:val="clear" w:color="auto" w:fill="auto"/>
          </w:tcPr>
          <w:p w:rsidR="00C974F1" w:rsidRPr="00BA78B2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BA78B2">
              <w:rPr>
                <w:sz w:val="22"/>
                <w:szCs w:val="22"/>
                <w:lang w:val="uk-UA"/>
              </w:rPr>
              <w:t xml:space="preserve">Часткове володіння проблематикою галузі. </w:t>
            </w:r>
          </w:p>
          <w:p w:rsidR="00C974F1" w:rsidRPr="00BA78B2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  <w:shd w:val="clear" w:color="auto" w:fill="auto"/>
          </w:tcPr>
          <w:p w:rsidR="00C974F1" w:rsidRPr="00BA78B2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t>65-69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  <w:shd w:val="clear" w:color="auto" w:fill="auto"/>
          </w:tcPr>
          <w:p w:rsidR="00C974F1" w:rsidRPr="00BA78B2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BA78B2">
              <w:rPr>
                <w:sz w:val="22"/>
                <w:szCs w:val="22"/>
                <w:lang w:val="uk-UA"/>
              </w:rPr>
              <w:t xml:space="preserve">Фрагментарне володіння проблематикою галузі. </w:t>
            </w:r>
          </w:p>
          <w:p w:rsidR="00C974F1" w:rsidRPr="00BA78B2" w:rsidRDefault="00C974F1" w:rsidP="007B0046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 xml:space="preserve">Задовільна зрозумілість відповіді (доповіді) та </w:t>
            </w:r>
            <w:r w:rsidRPr="00BA78B2">
              <w:rPr>
                <w:color w:val="000000"/>
              </w:rPr>
              <w:lastRenderedPageBreak/>
              <w:t>комунікаційна стратегія з хибами (сумарно не реалізовано 10 вимог)</w:t>
            </w:r>
          </w:p>
        </w:tc>
        <w:tc>
          <w:tcPr>
            <w:tcW w:w="673" w:type="pct"/>
            <w:shd w:val="clear" w:color="auto" w:fill="auto"/>
          </w:tcPr>
          <w:p w:rsidR="00C974F1" w:rsidRPr="00BA78B2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BA78B2">
              <w:rPr>
                <w:color w:val="000000"/>
              </w:rPr>
              <w:lastRenderedPageBreak/>
              <w:t>60-64</w:t>
            </w:r>
          </w:p>
        </w:tc>
      </w:tr>
      <w:tr w:rsidR="00C974F1" w:rsidRPr="001A6E5D" w:rsidTr="007B0046">
        <w:trPr>
          <w:trHeight w:val="190"/>
        </w:trPr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  <w:shd w:val="clear" w:color="auto" w:fill="auto"/>
          </w:tcPr>
          <w:p w:rsidR="00C974F1" w:rsidRPr="00BA78B2" w:rsidRDefault="00C974F1" w:rsidP="007B0046">
            <w:pPr>
              <w:spacing w:line="240" w:lineRule="atLeast"/>
              <w:rPr>
                <w:color w:val="000000"/>
              </w:rPr>
            </w:pPr>
            <w:r w:rsidRPr="00BA78B2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  <w:shd w:val="clear" w:color="auto" w:fill="auto"/>
          </w:tcPr>
          <w:p w:rsidR="00C974F1" w:rsidRPr="00BA78B2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BA78B2">
              <w:rPr>
                <w:color w:val="000000"/>
              </w:rPr>
              <w:t>&lt;60</w:t>
            </w:r>
          </w:p>
        </w:tc>
      </w:tr>
      <w:tr w:rsidR="00C974F1" w:rsidRPr="001A6E5D" w:rsidTr="007B0046">
        <w:tc>
          <w:tcPr>
            <w:tcW w:w="5000" w:type="pct"/>
            <w:gridSpan w:val="3"/>
            <w:shd w:val="clear" w:color="auto" w:fill="auto"/>
          </w:tcPr>
          <w:p w:rsidR="00C974F1" w:rsidRPr="00BA78B2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BA78B2">
              <w:rPr>
                <w:b/>
                <w:bCs/>
                <w:i/>
                <w:iCs/>
                <w:color w:val="000000"/>
              </w:rPr>
              <w:t>Автономність та відповідальність</w:t>
            </w:r>
          </w:p>
        </w:tc>
      </w:tr>
      <w:tr w:rsidR="00C974F1" w:rsidRPr="001A6E5D" w:rsidTr="007B0046">
        <w:tc>
          <w:tcPr>
            <w:tcW w:w="1278" w:type="pct"/>
            <w:vMerge w:val="restart"/>
          </w:tcPr>
          <w:p w:rsidR="00C974F1" w:rsidRDefault="00C974F1" w:rsidP="007B0046">
            <w:pPr>
              <w:pStyle w:val="Default"/>
              <w:rPr>
                <w:color w:val="auto"/>
              </w:rPr>
            </w:pPr>
          </w:p>
          <w:p w:rsidR="00C974F1" w:rsidRPr="00640B75" w:rsidRDefault="00C974F1" w:rsidP="00C974F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управління</w:t>
            </w:r>
            <w:proofErr w:type="spellEnd"/>
          </w:p>
          <w:p w:rsidR="00C974F1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комплексними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проектами, </w:t>
            </w:r>
            <w:proofErr w:type="spellStart"/>
            <w:r>
              <w:rPr>
                <w:sz w:val="22"/>
                <w:szCs w:val="22"/>
              </w:rPr>
              <w:t>відповідальність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прийняття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ішень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непередбачуваних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умовах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C974F1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C974F1" w:rsidRPr="00640B75" w:rsidRDefault="00C974F1" w:rsidP="00C974F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відповідальність</w:t>
            </w:r>
            <w:proofErr w:type="spellEnd"/>
            <w:r>
              <w:rPr>
                <w:sz w:val="22"/>
                <w:szCs w:val="22"/>
              </w:rPr>
              <w:t xml:space="preserve"> за</w:t>
            </w:r>
          </w:p>
          <w:p w:rsidR="00C974F1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професійний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розвиток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окремих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та/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осіб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C974F1" w:rsidRPr="00640B75" w:rsidRDefault="00C974F1" w:rsidP="00C974F1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здатність</w:t>
            </w:r>
            <w:proofErr w:type="spellEnd"/>
            <w:r>
              <w:rPr>
                <w:sz w:val="22"/>
                <w:szCs w:val="22"/>
              </w:rPr>
              <w:t xml:space="preserve"> до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40B75">
              <w:rPr>
                <w:sz w:val="22"/>
                <w:szCs w:val="22"/>
              </w:rPr>
              <w:t>подальшого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навчання</w:t>
            </w:r>
            <w:proofErr w:type="spellEnd"/>
            <w:r w:rsidRPr="00640B75">
              <w:rPr>
                <w:sz w:val="22"/>
                <w:szCs w:val="22"/>
              </w:rPr>
              <w:t xml:space="preserve"> з </w:t>
            </w:r>
            <w:proofErr w:type="spellStart"/>
            <w:r w:rsidRPr="00640B75">
              <w:rPr>
                <w:sz w:val="22"/>
                <w:szCs w:val="22"/>
              </w:rPr>
              <w:t>високим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B75">
              <w:rPr>
                <w:sz w:val="22"/>
                <w:szCs w:val="22"/>
              </w:rPr>
              <w:t>р</w:t>
            </w:r>
            <w:proofErr w:type="gramEnd"/>
            <w:r w:rsidRPr="00640B75">
              <w:rPr>
                <w:sz w:val="22"/>
                <w:szCs w:val="22"/>
              </w:rPr>
              <w:t>івнем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автономності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</w:p>
          <w:p w:rsidR="00C974F1" w:rsidRPr="00EE33A0" w:rsidRDefault="00C974F1" w:rsidP="007B0046">
            <w:pPr>
              <w:widowControl w:val="0"/>
              <w:suppressLineNumbers/>
              <w:tabs>
                <w:tab w:val="left" w:pos="276"/>
              </w:tabs>
              <w:suppressAutoHyphens/>
              <w:spacing w:line="240" w:lineRule="atLeast"/>
              <w:rPr>
                <w:b/>
                <w:bCs/>
                <w:i/>
                <w:iCs/>
                <w:color w:val="000000"/>
              </w:rPr>
            </w:pPr>
          </w:p>
          <w:p w:rsidR="00C974F1" w:rsidRPr="00EE33A0" w:rsidRDefault="00C974F1" w:rsidP="007B0046">
            <w:pPr>
              <w:widowControl w:val="0"/>
              <w:suppressLineNumbers/>
              <w:tabs>
                <w:tab w:val="left" w:pos="202"/>
              </w:tabs>
              <w:suppressAutoHyphens/>
              <w:spacing w:line="240" w:lineRule="atLeast"/>
              <w:ind w:left="-57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40B75">
              <w:rPr>
                <w:sz w:val="22"/>
                <w:szCs w:val="22"/>
              </w:rPr>
              <w:t>Відмінне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володіння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компетенціями</w:t>
            </w:r>
            <w:proofErr w:type="spellEnd"/>
            <w:r w:rsidRPr="00640B75">
              <w:rPr>
                <w:sz w:val="22"/>
                <w:szCs w:val="22"/>
              </w:rPr>
              <w:t xml:space="preserve"> менеджменту </w:t>
            </w:r>
            <w:proofErr w:type="spellStart"/>
            <w:r w:rsidRPr="00640B75">
              <w:rPr>
                <w:sz w:val="22"/>
                <w:szCs w:val="22"/>
              </w:rPr>
              <w:t>особистості</w:t>
            </w:r>
            <w:proofErr w:type="spellEnd"/>
            <w:r w:rsidRPr="00640B75">
              <w:rPr>
                <w:sz w:val="22"/>
                <w:szCs w:val="22"/>
              </w:rPr>
              <w:t xml:space="preserve">, </w:t>
            </w:r>
            <w:proofErr w:type="spellStart"/>
            <w:r w:rsidRPr="00640B75">
              <w:rPr>
                <w:sz w:val="22"/>
                <w:szCs w:val="22"/>
              </w:rPr>
              <w:t>орієнтованих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gramStart"/>
            <w:r w:rsidRPr="00640B75">
              <w:rPr>
                <w:sz w:val="22"/>
                <w:szCs w:val="22"/>
              </w:rPr>
              <w:t>на</w:t>
            </w:r>
            <w:proofErr w:type="gramEnd"/>
            <w:r w:rsidRPr="00640B75">
              <w:rPr>
                <w:sz w:val="22"/>
                <w:szCs w:val="22"/>
              </w:rPr>
              <w:t xml:space="preserve">: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1) </w:t>
            </w:r>
            <w:proofErr w:type="spellStart"/>
            <w:r w:rsidRPr="00640B75">
              <w:rPr>
                <w:sz w:val="22"/>
                <w:szCs w:val="22"/>
              </w:rPr>
              <w:t>управління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комплексними</w:t>
            </w:r>
            <w:proofErr w:type="spellEnd"/>
            <w:r w:rsidRPr="00640B75">
              <w:rPr>
                <w:sz w:val="22"/>
                <w:szCs w:val="22"/>
              </w:rPr>
              <w:t xml:space="preserve"> проектами, </w:t>
            </w:r>
            <w:proofErr w:type="spellStart"/>
            <w:r w:rsidRPr="00640B75">
              <w:rPr>
                <w:sz w:val="22"/>
                <w:szCs w:val="22"/>
              </w:rPr>
              <w:t>що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передбача</w:t>
            </w:r>
            <w:proofErr w:type="gramStart"/>
            <w:r w:rsidRPr="00640B75">
              <w:rPr>
                <w:sz w:val="22"/>
                <w:szCs w:val="22"/>
              </w:rPr>
              <w:t>є</w:t>
            </w:r>
            <w:proofErr w:type="spellEnd"/>
            <w:r w:rsidRPr="00640B75">
              <w:rPr>
                <w:sz w:val="22"/>
                <w:szCs w:val="22"/>
              </w:rPr>
              <w:t>:</w:t>
            </w:r>
            <w:proofErr w:type="gramEnd"/>
            <w:r w:rsidRPr="00640B75">
              <w:rPr>
                <w:sz w:val="22"/>
                <w:szCs w:val="22"/>
              </w:rPr>
              <w:t xml:space="preserve">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640B75">
              <w:rPr>
                <w:sz w:val="22"/>
                <w:szCs w:val="22"/>
              </w:rPr>
              <w:t>досл</w:t>
            </w:r>
            <w:proofErr w:type="gramEnd"/>
            <w:r w:rsidRPr="00640B75">
              <w:rPr>
                <w:sz w:val="22"/>
                <w:szCs w:val="22"/>
              </w:rPr>
              <w:t>ідницький</w:t>
            </w:r>
            <w:proofErr w:type="spellEnd"/>
            <w:r w:rsidRPr="00640B75">
              <w:rPr>
                <w:sz w:val="22"/>
                <w:szCs w:val="22"/>
              </w:rPr>
              <w:t xml:space="preserve"> характер </w:t>
            </w:r>
            <w:proofErr w:type="spellStart"/>
            <w:r w:rsidRPr="00640B75">
              <w:rPr>
                <w:sz w:val="22"/>
                <w:szCs w:val="22"/>
              </w:rPr>
              <w:t>навчальної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діяльності</w:t>
            </w:r>
            <w:proofErr w:type="spellEnd"/>
            <w:r w:rsidRPr="00640B75">
              <w:rPr>
                <w:sz w:val="22"/>
                <w:szCs w:val="22"/>
              </w:rPr>
              <w:t xml:space="preserve">, </w:t>
            </w:r>
            <w:proofErr w:type="spellStart"/>
            <w:r w:rsidRPr="00640B75">
              <w:rPr>
                <w:sz w:val="22"/>
                <w:szCs w:val="22"/>
              </w:rPr>
              <w:t>позначена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вмінням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самостійно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оцінювати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різноманітні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життєві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ситуації</w:t>
            </w:r>
            <w:proofErr w:type="spellEnd"/>
            <w:r w:rsidRPr="00640B75">
              <w:rPr>
                <w:sz w:val="22"/>
                <w:szCs w:val="22"/>
              </w:rPr>
              <w:t xml:space="preserve">, </w:t>
            </w:r>
            <w:proofErr w:type="spellStart"/>
            <w:r w:rsidRPr="00640B75">
              <w:rPr>
                <w:sz w:val="22"/>
                <w:szCs w:val="22"/>
              </w:rPr>
              <w:t>явища</w:t>
            </w:r>
            <w:proofErr w:type="spellEnd"/>
            <w:r w:rsidRPr="00640B75">
              <w:rPr>
                <w:sz w:val="22"/>
                <w:szCs w:val="22"/>
              </w:rPr>
              <w:t xml:space="preserve">, </w:t>
            </w:r>
            <w:proofErr w:type="spellStart"/>
            <w:r w:rsidRPr="00640B75">
              <w:rPr>
                <w:sz w:val="22"/>
                <w:szCs w:val="22"/>
              </w:rPr>
              <w:t>факти</w:t>
            </w:r>
            <w:proofErr w:type="spellEnd"/>
            <w:r w:rsidRPr="00640B75">
              <w:rPr>
                <w:sz w:val="22"/>
                <w:szCs w:val="22"/>
              </w:rPr>
              <w:t xml:space="preserve">, </w:t>
            </w:r>
            <w:proofErr w:type="spellStart"/>
            <w:r w:rsidRPr="00640B75">
              <w:rPr>
                <w:sz w:val="22"/>
                <w:szCs w:val="22"/>
              </w:rPr>
              <w:t>виявляти</w:t>
            </w:r>
            <w:proofErr w:type="spellEnd"/>
            <w:r w:rsidRPr="00640B75">
              <w:rPr>
                <w:sz w:val="22"/>
                <w:szCs w:val="22"/>
              </w:rPr>
              <w:t xml:space="preserve"> і </w:t>
            </w:r>
            <w:proofErr w:type="spellStart"/>
            <w:r w:rsidRPr="00640B75">
              <w:rPr>
                <w:sz w:val="22"/>
                <w:szCs w:val="22"/>
              </w:rPr>
              <w:t>відстоювати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особисту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позицію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здатність</w:t>
            </w:r>
            <w:proofErr w:type="spellEnd"/>
            <w:r w:rsidRPr="00640B75">
              <w:rPr>
                <w:sz w:val="22"/>
                <w:szCs w:val="22"/>
              </w:rPr>
              <w:t xml:space="preserve"> до </w:t>
            </w:r>
            <w:proofErr w:type="spellStart"/>
            <w:r w:rsidRPr="00640B75">
              <w:rPr>
                <w:sz w:val="22"/>
                <w:szCs w:val="22"/>
              </w:rPr>
              <w:t>роботи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gramStart"/>
            <w:r w:rsidRPr="00640B75">
              <w:rPr>
                <w:sz w:val="22"/>
                <w:szCs w:val="22"/>
              </w:rPr>
              <w:t>в</w:t>
            </w:r>
            <w:proofErr w:type="gram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команді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контроль </w:t>
            </w:r>
            <w:proofErr w:type="spellStart"/>
            <w:r w:rsidRPr="00640B75">
              <w:rPr>
                <w:sz w:val="22"/>
                <w:szCs w:val="22"/>
              </w:rPr>
              <w:t>власних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дій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2) </w:t>
            </w:r>
            <w:proofErr w:type="spellStart"/>
            <w:r w:rsidRPr="00640B75">
              <w:rPr>
                <w:sz w:val="22"/>
                <w:szCs w:val="22"/>
              </w:rPr>
              <w:t>відповідальність</w:t>
            </w:r>
            <w:proofErr w:type="spellEnd"/>
            <w:r w:rsidRPr="00640B75">
              <w:rPr>
                <w:sz w:val="22"/>
                <w:szCs w:val="22"/>
              </w:rPr>
              <w:t xml:space="preserve"> за </w:t>
            </w:r>
            <w:proofErr w:type="spellStart"/>
            <w:r w:rsidRPr="00640B75">
              <w:rPr>
                <w:sz w:val="22"/>
                <w:szCs w:val="22"/>
              </w:rPr>
              <w:t>прийняття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B75">
              <w:rPr>
                <w:sz w:val="22"/>
                <w:szCs w:val="22"/>
              </w:rPr>
              <w:t>р</w:t>
            </w:r>
            <w:proofErr w:type="gramEnd"/>
            <w:r w:rsidRPr="00640B75">
              <w:rPr>
                <w:sz w:val="22"/>
                <w:szCs w:val="22"/>
              </w:rPr>
              <w:t>ішень</w:t>
            </w:r>
            <w:proofErr w:type="spellEnd"/>
            <w:r w:rsidRPr="00640B75">
              <w:rPr>
                <w:sz w:val="22"/>
                <w:szCs w:val="22"/>
              </w:rPr>
              <w:t xml:space="preserve"> в </w:t>
            </w:r>
            <w:proofErr w:type="spellStart"/>
            <w:r w:rsidRPr="00640B75">
              <w:rPr>
                <w:sz w:val="22"/>
                <w:szCs w:val="22"/>
              </w:rPr>
              <w:t>непередбачуваних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умовах</w:t>
            </w:r>
            <w:proofErr w:type="spellEnd"/>
            <w:r w:rsidRPr="00640B75">
              <w:rPr>
                <w:sz w:val="22"/>
                <w:szCs w:val="22"/>
              </w:rPr>
              <w:t xml:space="preserve">, </w:t>
            </w:r>
            <w:proofErr w:type="spellStart"/>
            <w:r w:rsidRPr="00640B75">
              <w:rPr>
                <w:sz w:val="22"/>
                <w:szCs w:val="22"/>
              </w:rPr>
              <w:t>що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включає</w:t>
            </w:r>
            <w:proofErr w:type="spellEnd"/>
            <w:r w:rsidRPr="00640B75">
              <w:rPr>
                <w:sz w:val="22"/>
                <w:szCs w:val="22"/>
              </w:rPr>
              <w:t xml:space="preserve">: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обґрунтування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власних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B75">
              <w:rPr>
                <w:sz w:val="22"/>
                <w:szCs w:val="22"/>
              </w:rPr>
              <w:t>р</w:t>
            </w:r>
            <w:proofErr w:type="gramEnd"/>
            <w:r w:rsidRPr="00640B75">
              <w:rPr>
                <w:sz w:val="22"/>
                <w:szCs w:val="22"/>
              </w:rPr>
              <w:t>ішень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положеннями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нормативної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бази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галузевого</w:t>
            </w:r>
            <w:proofErr w:type="spellEnd"/>
            <w:r w:rsidRPr="00640B75">
              <w:rPr>
                <w:sz w:val="22"/>
                <w:szCs w:val="22"/>
              </w:rPr>
              <w:t xml:space="preserve"> та державного </w:t>
            </w:r>
            <w:proofErr w:type="spellStart"/>
            <w:r w:rsidRPr="00640B75">
              <w:rPr>
                <w:sz w:val="22"/>
                <w:szCs w:val="22"/>
              </w:rPr>
              <w:t>рівнів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самостійність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B75">
              <w:rPr>
                <w:sz w:val="22"/>
                <w:szCs w:val="22"/>
              </w:rPr>
              <w:t>п</w:t>
            </w:r>
            <w:proofErr w:type="gramEnd"/>
            <w:r w:rsidRPr="00640B75">
              <w:rPr>
                <w:sz w:val="22"/>
                <w:szCs w:val="22"/>
              </w:rPr>
              <w:t>ід</w:t>
            </w:r>
            <w:proofErr w:type="spellEnd"/>
            <w:r w:rsidRPr="00640B75">
              <w:rPr>
                <w:sz w:val="22"/>
                <w:szCs w:val="22"/>
              </w:rPr>
              <w:t xml:space="preserve"> час </w:t>
            </w:r>
            <w:proofErr w:type="spellStart"/>
            <w:r w:rsidRPr="00640B75">
              <w:rPr>
                <w:sz w:val="22"/>
                <w:szCs w:val="22"/>
              </w:rPr>
              <w:t>виконання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поставлених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завдань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ініціативу</w:t>
            </w:r>
            <w:proofErr w:type="spellEnd"/>
            <w:r w:rsidRPr="00640B75">
              <w:rPr>
                <w:sz w:val="22"/>
                <w:szCs w:val="22"/>
              </w:rPr>
              <w:t xml:space="preserve"> в </w:t>
            </w:r>
            <w:proofErr w:type="spellStart"/>
            <w:r w:rsidRPr="00640B75">
              <w:rPr>
                <w:sz w:val="22"/>
                <w:szCs w:val="22"/>
              </w:rPr>
              <w:t>обговоренні</w:t>
            </w:r>
            <w:proofErr w:type="spellEnd"/>
            <w:r w:rsidRPr="00640B75">
              <w:rPr>
                <w:sz w:val="22"/>
                <w:szCs w:val="22"/>
              </w:rPr>
              <w:t xml:space="preserve"> проблем;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відповідальність</w:t>
            </w:r>
            <w:proofErr w:type="spellEnd"/>
            <w:r w:rsidRPr="00640B75">
              <w:rPr>
                <w:sz w:val="22"/>
                <w:szCs w:val="22"/>
              </w:rPr>
              <w:t xml:space="preserve"> за </w:t>
            </w:r>
            <w:proofErr w:type="spellStart"/>
            <w:r w:rsidRPr="00640B75">
              <w:rPr>
                <w:sz w:val="22"/>
                <w:szCs w:val="22"/>
              </w:rPr>
              <w:t>взаємовідносини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3) </w:t>
            </w:r>
            <w:proofErr w:type="spellStart"/>
            <w:r w:rsidRPr="00640B75">
              <w:rPr>
                <w:sz w:val="22"/>
                <w:szCs w:val="22"/>
              </w:rPr>
              <w:t>відповідальність</w:t>
            </w:r>
            <w:proofErr w:type="spellEnd"/>
            <w:r w:rsidRPr="00640B75">
              <w:rPr>
                <w:sz w:val="22"/>
                <w:szCs w:val="22"/>
              </w:rPr>
              <w:t xml:space="preserve"> за </w:t>
            </w:r>
            <w:proofErr w:type="spellStart"/>
            <w:r w:rsidRPr="00640B75">
              <w:rPr>
                <w:sz w:val="22"/>
                <w:szCs w:val="22"/>
              </w:rPr>
              <w:t>професійний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розвиток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окремих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осіб</w:t>
            </w:r>
            <w:proofErr w:type="spellEnd"/>
            <w:r w:rsidRPr="00640B75">
              <w:rPr>
                <w:sz w:val="22"/>
                <w:szCs w:val="22"/>
              </w:rPr>
              <w:t xml:space="preserve"> та/</w:t>
            </w:r>
            <w:proofErr w:type="spellStart"/>
            <w:r w:rsidRPr="00640B75">
              <w:rPr>
                <w:sz w:val="22"/>
                <w:szCs w:val="22"/>
              </w:rPr>
              <w:t>або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груп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осіб</w:t>
            </w:r>
            <w:proofErr w:type="spellEnd"/>
            <w:r w:rsidRPr="00640B75">
              <w:rPr>
                <w:sz w:val="22"/>
                <w:szCs w:val="22"/>
              </w:rPr>
              <w:t xml:space="preserve">, </w:t>
            </w:r>
            <w:proofErr w:type="spellStart"/>
            <w:r w:rsidRPr="00640B75">
              <w:rPr>
                <w:sz w:val="22"/>
                <w:szCs w:val="22"/>
              </w:rPr>
              <w:t>що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передбача</w:t>
            </w:r>
            <w:proofErr w:type="gramStart"/>
            <w:r w:rsidRPr="00640B75">
              <w:rPr>
                <w:sz w:val="22"/>
                <w:szCs w:val="22"/>
              </w:rPr>
              <w:t>є</w:t>
            </w:r>
            <w:proofErr w:type="spellEnd"/>
            <w:r w:rsidRPr="00640B75">
              <w:rPr>
                <w:sz w:val="22"/>
                <w:szCs w:val="22"/>
              </w:rPr>
              <w:t>:</w:t>
            </w:r>
            <w:proofErr w:type="gramEnd"/>
            <w:r w:rsidRPr="00640B75">
              <w:rPr>
                <w:sz w:val="22"/>
                <w:szCs w:val="22"/>
              </w:rPr>
              <w:t xml:space="preserve">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використання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професійно-орієнтовних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навичок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використання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доказів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із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самостійною</w:t>
            </w:r>
            <w:proofErr w:type="spellEnd"/>
            <w:r w:rsidRPr="00640B75">
              <w:rPr>
                <w:sz w:val="22"/>
                <w:szCs w:val="22"/>
              </w:rPr>
              <w:t xml:space="preserve"> і правильною </w:t>
            </w:r>
            <w:proofErr w:type="spellStart"/>
            <w:r w:rsidRPr="00640B75">
              <w:rPr>
                <w:sz w:val="22"/>
                <w:szCs w:val="22"/>
              </w:rPr>
              <w:t>аргументацією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володіння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всіма</w:t>
            </w:r>
            <w:proofErr w:type="spellEnd"/>
            <w:r w:rsidRPr="00640B75">
              <w:rPr>
                <w:sz w:val="22"/>
                <w:szCs w:val="22"/>
              </w:rPr>
              <w:t xml:space="preserve"> видами </w:t>
            </w:r>
            <w:proofErr w:type="spellStart"/>
            <w:r w:rsidRPr="00640B75">
              <w:rPr>
                <w:sz w:val="22"/>
                <w:szCs w:val="22"/>
              </w:rPr>
              <w:t>навчальної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діяльності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4) </w:t>
            </w:r>
            <w:proofErr w:type="spellStart"/>
            <w:r w:rsidRPr="00640B75">
              <w:rPr>
                <w:sz w:val="22"/>
                <w:szCs w:val="22"/>
              </w:rPr>
              <w:t>здатність</w:t>
            </w:r>
            <w:proofErr w:type="spellEnd"/>
            <w:r w:rsidRPr="00640B75">
              <w:rPr>
                <w:sz w:val="22"/>
                <w:szCs w:val="22"/>
              </w:rPr>
              <w:t xml:space="preserve"> до </w:t>
            </w:r>
            <w:proofErr w:type="spellStart"/>
            <w:r w:rsidRPr="00640B75">
              <w:rPr>
                <w:sz w:val="22"/>
                <w:szCs w:val="22"/>
              </w:rPr>
              <w:t>подальшого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навчання</w:t>
            </w:r>
            <w:proofErr w:type="spellEnd"/>
            <w:r w:rsidRPr="00640B75">
              <w:rPr>
                <w:sz w:val="22"/>
                <w:szCs w:val="22"/>
              </w:rPr>
              <w:t xml:space="preserve"> з </w:t>
            </w:r>
            <w:proofErr w:type="spellStart"/>
            <w:r w:rsidRPr="00640B75">
              <w:rPr>
                <w:sz w:val="22"/>
                <w:szCs w:val="22"/>
              </w:rPr>
              <w:t>високим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B75">
              <w:rPr>
                <w:sz w:val="22"/>
                <w:szCs w:val="22"/>
              </w:rPr>
              <w:t>р</w:t>
            </w:r>
            <w:proofErr w:type="gramEnd"/>
            <w:r w:rsidRPr="00640B75">
              <w:rPr>
                <w:sz w:val="22"/>
                <w:szCs w:val="22"/>
              </w:rPr>
              <w:t>івнем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автономності</w:t>
            </w:r>
            <w:proofErr w:type="spellEnd"/>
            <w:r w:rsidRPr="00640B75">
              <w:rPr>
                <w:sz w:val="22"/>
                <w:szCs w:val="22"/>
              </w:rPr>
              <w:t xml:space="preserve">, </w:t>
            </w:r>
            <w:proofErr w:type="spellStart"/>
            <w:r w:rsidRPr="00640B75">
              <w:rPr>
                <w:sz w:val="22"/>
                <w:szCs w:val="22"/>
              </w:rPr>
              <w:t>що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передбачає</w:t>
            </w:r>
            <w:proofErr w:type="spellEnd"/>
            <w:r w:rsidRPr="00640B75">
              <w:rPr>
                <w:sz w:val="22"/>
                <w:szCs w:val="22"/>
              </w:rPr>
              <w:t xml:space="preserve">: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ступінь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володіння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фундаментальними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знаннями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самостійність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оцінних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суджень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високий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B75">
              <w:rPr>
                <w:sz w:val="22"/>
                <w:szCs w:val="22"/>
              </w:rPr>
              <w:t>р</w:t>
            </w:r>
            <w:proofErr w:type="gramEnd"/>
            <w:r w:rsidRPr="00640B75">
              <w:rPr>
                <w:sz w:val="22"/>
                <w:szCs w:val="22"/>
              </w:rPr>
              <w:t>івень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сформованості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загальнонавчальних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умінь</w:t>
            </w:r>
            <w:proofErr w:type="spellEnd"/>
            <w:r w:rsidRPr="00640B75">
              <w:rPr>
                <w:sz w:val="22"/>
                <w:szCs w:val="22"/>
              </w:rPr>
              <w:t xml:space="preserve"> і </w:t>
            </w:r>
            <w:proofErr w:type="spellStart"/>
            <w:r w:rsidRPr="00640B75">
              <w:rPr>
                <w:sz w:val="22"/>
                <w:szCs w:val="22"/>
              </w:rPr>
              <w:t>навичок</w:t>
            </w:r>
            <w:proofErr w:type="spellEnd"/>
            <w:r w:rsidRPr="00640B75">
              <w:rPr>
                <w:sz w:val="22"/>
                <w:szCs w:val="22"/>
              </w:rPr>
              <w:t xml:space="preserve">; </w:t>
            </w:r>
          </w:p>
          <w:p w:rsidR="00C974F1" w:rsidRPr="00640B75" w:rsidRDefault="00C974F1" w:rsidP="007B0046">
            <w:pPr>
              <w:pStyle w:val="Default"/>
              <w:rPr>
                <w:sz w:val="22"/>
                <w:szCs w:val="22"/>
              </w:rPr>
            </w:pPr>
            <w:r w:rsidRPr="00640B75">
              <w:rPr>
                <w:sz w:val="22"/>
                <w:szCs w:val="22"/>
              </w:rPr>
              <w:t xml:space="preserve">- </w:t>
            </w:r>
            <w:proofErr w:type="spellStart"/>
            <w:r w:rsidRPr="00640B75">
              <w:rPr>
                <w:sz w:val="22"/>
                <w:szCs w:val="22"/>
              </w:rPr>
              <w:t>самостійний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пошук</w:t>
            </w:r>
            <w:proofErr w:type="spellEnd"/>
            <w:r w:rsidRPr="00640B75">
              <w:rPr>
                <w:sz w:val="22"/>
                <w:szCs w:val="22"/>
              </w:rPr>
              <w:t xml:space="preserve"> та </w:t>
            </w:r>
            <w:proofErr w:type="spellStart"/>
            <w:r w:rsidRPr="00640B75">
              <w:rPr>
                <w:sz w:val="22"/>
                <w:szCs w:val="22"/>
              </w:rPr>
              <w:t>аналіз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джерел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  <w:proofErr w:type="spellStart"/>
            <w:r w:rsidRPr="00640B75">
              <w:rPr>
                <w:sz w:val="22"/>
                <w:szCs w:val="22"/>
              </w:rPr>
              <w:t>інформації</w:t>
            </w:r>
            <w:proofErr w:type="spellEnd"/>
            <w:r w:rsidRPr="00640B75">
              <w:rPr>
                <w:sz w:val="22"/>
                <w:szCs w:val="22"/>
              </w:rPr>
              <w:t xml:space="preserve"> </w:t>
            </w:r>
          </w:p>
          <w:p w:rsidR="00C974F1" w:rsidRPr="00EE33A0" w:rsidRDefault="00C974F1" w:rsidP="007B0046">
            <w:pPr>
              <w:pStyle w:val="a9"/>
              <w:tabs>
                <w:tab w:val="left" w:pos="258"/>
              </w:tabs>
              <w:spacing w:line="240" w:lineRule="atLeast"/>
              <w:ind w:left="0"/>
              <w:rPr>
                <w:color w:val="000000"/>
                <w:highlight w:val="yellow"/>
              </w:rPr>
            </w:pPr>
          </w:p>
        </w:tc>
        <w:tc>
          <w:tcPr>
            <w:tcW w:w="673" w:type="pct"/>
          </w:tcPr>
          <w:p w:rsidR="00C974F1" w:rsidRPr="00EE33A0" w:rsidRDefault="00C974F1" w:rsidP="007B0046">
            <w:pPr>
              <w:spacing w:line="240" w:lineRule="atLeast"/>
              <w:jc w:val="center"/>
              <w:rPr>
                <w:color w:val="000000"/>
                <w:highlight w:val="yellow"/>
              </w:rPr>
            </w:pPr>
            <w:r w:rsidRPr="00325EE9">
              <w:rPr>
                <w:color w:val="000000"/>
              </w:rPr>
              <w:t>95-100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Упевнене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володіння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компетенціями</w:t>
            </w:r>
            <w:proofErr w:type="spellEnd"/>
            <w:r>
              <w:rPr>
                <w:sz w:val="22"/>
                <w:szCs w:val="22"/>
              </w:rPr>
              <w:t xml:space="preserve"> менеджменту </w:t>
            </w:r>
            <w:proofErr w:type="spellStart"/>
            <w:r>
              <w:rPr>
                <w:sz w:val="22"/>
                <w:szCs w:val="22"/>
              </w:rPr>
              <w:t>особистості</w:t>
            </w:r>
            <w:proofErr w:type="spellEnd"/>
            <w:r>
              <w:rPr>
                <w:sz w:val="22"/>
                <w:szCs w:val="22"/>
              </w:rPr>
              <w:t xml:space="preserve"> (не </w:t>
            </w:r>
            <w:proofErr w:type="spellStart"/>
            <w:r>
              <w:rPr>
                <w:sz w:val="22"/>
                <w:szCs w:val="22"/>
              </w:rPr>
              <w:t>реалізовано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дві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вимоги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C974F1" w:rsidRPr="00EE33A0" w:rsidRDefault="00C974F1" w:rsidP="007B0046">
            <w:pPr>
              <w:spacing w:line="240" w:lineRule="atLeast"/>
              <w:rPr>
                <w:color w:val="000000"/>
                <w:highlight w:val="yellow"/>
              </w:rPr>
            </w:pPr>
          </w:p>
        </w:tc>
        <w:tc>
          <w:tcPr>
            <w:tcW w:w="673" w:type="pct"/>
          </w:tcPr>
          <w:p w:rsidR="00C974F1" w:rsidRPr="00325EE9" w:rsidRDefault="00C974F1" w:rsidP="007B0046">
            <w:pPr>
              <w:pStyle w:val="a9"/>
              <w:spacing w:line="240" w:lineRule="atLeast"/>
              <w:ind w:left="0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90-94</w:t>
            </w:r>
          </w:p>
        </w:tc>
      </w:tr>
      <w:tr w:rsidR="00C974F1" w:rsidRPr="001A6E5D" w:rsidTr="007B0046">
        <w:trPr>
          <w:trHeight w:val="435"/>
        </w:trPr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640B75" w:rsidRDefault="00C974F1" w:rsidP="007B0046">
            <w:pPr>
              <w:spacing w:line="240" w:lineRule="atLeast"/>
              <w:rPr>
                <w:color w:val="000000"/>
              </w:rPr>
            </w:pPr>
            <w:r w:rsidRPr="00640B75">
              <w:rPr>
                <w:color w:val="000000"/>
              </w:rPr>
              <w:t xml:space="preserve">Добре володіння компетенціями </w:t>
            </w:r>
            <w:r w:rsidRPr="00640B75">
              <w:rPr>
                <w:sz w:val="22"/>
                <w:szCs w:val="22"/>
              </w:rPr>
              <w:t>менеджменту особистості</w:t>
            </w:r>
            <w:r w:rsidRPr="00640B75">
              <w:rPr>
                <w:color w:val="000000"/>
              </w:rPr>
              <w:t xml:space="preserve"> (не реалізовано три вимоги)</w:t>
            </w:r>
          </w:p>
        </w:tc>
        <w:tc>
          <w:tcPr>
            <w:tcW w:w="673" w:type="pct"/>
          </w:tcPr>
          <w:p w:rsidR="00C974F1" w:rsidRPr="00325EE9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85-89</w:t>
            </w:r>
          </w:p>
        </w:tc>
      </w:tr>
      <w:tr w:rsidR="00C974F1" w:rsidRPr="001A6E5D" w:rsidTr="007B0046">
        <w:trPr>
          <w:trHeight w:val="538"/>
        </w:trPr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640B75" w:rsidRDefault="00C974F1" w:rsidP="007B0046">
            <w:pPr>
              <w:spacing w:line="240" w:lineRule="atLeast"/>
              <w:rPr>
                <w:color w:val="000000"/>
              </w:rPr>
            </w:pPr>
            <w:r w:rsidRPr="00640B75">
              <w:rPr>
                <w:color w:val="000000"/>
              </w:rPr>
              <w:t xml:space="preserve">Добре володіння компетенціями </w:t>
            </w:r>
            <w:r w:rsidRPr="00640B75">
              <w:rPr>
                <w:sz w:val="22"/>
                <w:szCs w:val="22"/>
              </w:rPr>
              <w:t>менеджменту особистості</w:t>
            </w:r>
            <w:r w:rsidRPr="00640B75">
              <w:rPr>
                <w:color w:val="000000"/>
              </w:rPr>
              <w:t xml:space="preserve">  (не реалізовано чотири вимоги)</w:t>
            </w:r>
          </w:p>
        </w:tc>
        <w:tc>
          <w:tcPr>
            <w:tcW w:w="673" w:type="pct"/>
          </w:tcPr>
          <w:p w:rsidR="00C974F1" w:rsidRPr="00325EE9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80-84</w:t>
            </w:r>
          </w:p>
        </w:tc>
      </w:tr>
      <w:tr w:rsidR="00C974F1" w:rsidRPr="001A6E5D" w:rsidTr="007B0046">
        <w:trPr>
          <w:trHeight w:val="160"/>
        </w:trPr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640B75" w:rsidRDefault="00C974F1" w:rsidP="007B0046">
            <w:pPr>
              <w:spacing w:line="240" w:lineRule="atLeast"/>
              <w:rPr>
                <w:color w:val="000000"/>
              </w:rPr>
            </w:pPr>
            <w:r w:rsidRPr="00640B75">
              <w:rPr>
                <w:color w:val="000000"/>
              </w:rPr>
              <w:t xml:space="preserve">Добре володіння компетенціями </w:t>
            </w:r>
            <w:r w:rsidRPr="00640B75">
              <w:rPr>
                <w:sz w:val="22"/>
                <w:szCs w:val="22"/>
              </w:rPr>
              <w:t>менеджменту особистості</w:t>
            </w:r>
            <w:r w:rsidRPr="00640B75">
              <w:rPr>
                <w:color w:val="000000"/>
              </w:rPr>
              <w:t xml:space="preserve">  (не реалізовано шість вимог)</w:t>
            </w:r>
          </w:p>
        </w:tc>
        <w:tc>
          <w:tcPr>
            <w:tcW w:w="673" w:type="pct"/>
          </w:tcPr>
          <w:p w:rsidR="00C974F1" w:rsidRPr="00325EE9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74-79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325EE9" w:rsidRDefault="00C974F1" w:rsidP="007B0046">
            <w:pPr>
              <w:pStyle w:val="a8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325EE9">
              <w:rPr>
                <w:color w:val="000000"/>
                <w:lang w:val="uk-UA"/>
              </w:rPr>
              <w:t xml:space="preserve">Задовільне володіння компетенціями </w:t>
            </w:r>
            <w:r w:rsidRPr="00325EE9">
              <w:rPr>
                <w:sz w:val="22"/>
                <w:szCs w:val="22"/>
              </w:rPr>
              <w:t xml:space="preserve">менеджменту </w:t>
            </w:r>
            <w:proofErr w:type="spellStart"/>
            <w:r w:rsidRPr="00325EE9">
              <w:rPr>
                <w:sz w:val="22"/>
                <w:szCs w:val="22"/>
              </w:rPr>
              <w:t>особистості</w:t>
            </w:r>
            <w:proofErr w:type="spellEnd"/>
            <w:r w:rsidRPr="00325EE9">
              <w:rPr>
                <w:color w:val="000000"/>
                <w:lang w:val="uk-UA"/>
              </w:rPr>
              <w:t xml:space="preserve"> (не реалізовано сім вимог)</w:t>
            </w:r>
          </w:p>
        </w:tc>
        <w:tc>
          <w:tcPr>
            <w:tcW w:w="673" w:type="pct"/>
          </w:tcPr>
          <w:p w:rsidR="00C974F1" w:rsidRPr="00325EE9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70-73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325EE9" w:rsidRDefault="00C974F1" w:rsidP="007B0046">
            <w:pPr>
              <w:pStyle w:val="a8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325EE9">
              <w:rPr>
                <w:color w:val="000000"/>
                <w:lang w:val="uk-UA"/>
              </w:rPr>
              <w:t xml:space="preserve">Задовільне володіння компетенціями </w:t>
            </w:r>
            <w:r w:rsidRPr="00325EE9">
              <w:rPr>
                <w:sz w:val="22"/>
                <w:szCs w:val="22"/>
              </w:rPr>
              <w:t xml:space="preserve">менеджменту </w:t>
            </w:r>
            <w:proofErr w:type="spellStart"/>
            <w:r w:rsidRPr="00325EE9">
              <w:rPr>
                <w:sz w:val="22"/>
                <w:szCs w:val="22"/>
              </w:rPr>
              <w:t>особистості</w:t>
            </w:r>
            <w:proofErr w:type="spellEnd"/>
            <w:r w:rsidRPr="00325EE9">
              <w:rPr>
                <w:color w:val="000000"/>
                <w:lang w:val="uk-UA"/>
              </w:rPr>
              <w:t xml:space="preserve"> (не реалізовано вісім вимог)</w:t>
            </w:r>
          </w:p>
        </w:tc>
        <w:tc>
          <w:tcPr>
            <w:tcW w:w="673" w:type="pct"/>
          </w:tcPr>
          <w:p w:rsidR="00C974F1" w:rsidRPr="00325EE9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t>65-69</w:t>
            </w:r>
          </w:p>
        </w:tc>
      </w:tr>
      <w:tr w:rsidR="00C974F1" w:rsidRPr="001A6E5D" w:rsidTr="007B0046">
        <w:tc>
          <w:tcPr>
            <w:tcW w:w="1278" w:type="pct"/>
            <w:vMerge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325EE9" w:rsidRDefault="00C974F1" w:rsidP="007B0046">
            <w:pPr>
              <w:pStyle w:val="Default"/>
              <w:rPr>
                <w:sz w:val="22"/>
                <w:szCs w:val="22"/>
              </w:rPr>
            </w:pPr>
            <w:proofErr w:type="spellStart"/>
            <w:proofErr w:type="gramStart"/>
            <w:r w:rsidRPr="00325EE9">
              <w:rPr>
                <w:sz w:val="22"/>
                <w:szCs w:val="22"/>
              </w:rPr>
              <w:t>Р</w:t>
            </w:r>
            <w:proofErr w:type="gramEnd"/>
            <w:r w:rsidRPr="00325EE9">
              <w:rPr>
                <w:sz w:val="22"/>
                <w:szCs w:val="22"/>
              </w:rPr>
              <w:t>івень</w:t>
            </w:r>
            <w:proofErr w:type="spellEnd"/>
            <w:r w:rsidRPr="00325EE9">
              <w:rPr>
                <w:sz w:val="22"/>
                <w:szCs w:val="22"/>
              </w:rPr>
              <w:t xml:space="preserve"> </w:t>
            </w:r>
            <w:proofErr w:type="spellStart"/>
            <w:r w:rsidRPr="00325EE9">
              <w:rPr>
                <w:sz w:val="22"/>
                <w:szCs w:val="22"/>
              </w:rPr>
              <w:t>автономності</w:t>
            </w:r>
            <w:proofErr w:type="spellEnd"/>
            <w:r w:rsidRPr="00325EE9">
              <w:rPr>
                <w:sz w:val="22"/>
                <w:szCs w:val="22"/>
              </w:rPr>
              <w:t xml:space="preserve"> та </w:t>
            </w:r>
            <w:proofErr w:type="spellStart"/>
            <w:r w:rsidRPr="00325EE9">
              <w:rPr>
                <w:sz w:val="22"/>
                <w:szCs w:val="22"/>
              </w:rPr>
              <w:t>відповідальності</w:t>
            </w:r>
            <w:proofErr w:type="spellEnd"/>
            <w:r w:rsidRPr="00325EE9">
              <w:rPr>
                <w:sz w:val="22"/>
                <w:szCs w:val="22"/>
              </w:rPr>
              <w:t xml:space="preserve"> </w:t>
            </w:r>
            <w:proofErr w:type="spellStart"/>
            <w:r w:rsidRPr="00325EE9">
              <w:rPr>
                <w:sz w:val="22"/>
                <w:szCs w:val="22"/>
              </w:rPr>
              <w:lastRenderedPageBreak/>
              <w:t>фрагментарний</w:t>
            </w:r>
            <w:proofErr w:type="spellEnd"/>
            <w:r w:rsidRPr="00325EE9">
              <w:rPr>
                <w:sz w:val="22"/>
                <w:szCs w:val="22"/>
              </w:rPr>
              <w:t xml:space="preserve"> </w:t>
            </w:r>
          </w:p>
          <w:p w:rsidR="00C974F1" w:rsidRPr="00325EE9" w:rsidRDefault="00C974F1" w:rsidP="007B004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673" w:type="pct"/>
          </w:tcPr>
          <w:p w:rsidR="00C974F1" w:rsidRPr="00325EE9" w:rsidRDefault="00C974F1" w:rsidP="007B0046">
            <w:pPr>
              <w:spacing w:line="240" w:lineRule="atLeast"/>
              <w:jc w:val="center"/>
              <w:rPr>
                <w:color w:val="000000"/>
              </w:rPr>
            </w:pPr>
            <w:r w:rsidRPr="00325EE9">
              <w:rPr>
                <w:color w:val="000000"/>
              </w:rPr>
              <w:lastRenderedPageBreak/>
              <w:t>60-64</w:t>
            </w:r>
          </w:p>
        </w:tc>
      </w:tr>
      <w:tr w:rsidR="00C974F1" w:rsidRPr="001A6E5D" w:rsidTr="007B0046">
        <w:trPr>
          <w:trHeight w:val="190"/>
        </w:trPr>
        <w:tc>
          <w:tcPr>
            <w:tcW w:w="1278" w:type="pct"/>
          </w:tcPr>
          <w:p w:rsidR="00C974F1" w:rsidRPr="00EE33A0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rPr>
                <w:color w:val="000000"/>
                <w:highlight w:val="yellow"/>
              </w:rPr>
            </w:pPr>
          </w:p>
        </w:tc>
        <w:tc>
          <w:tcPr>
            <w:tcW w:w="3049" w:type="pct"/>
          </w:tcPr>
          <w:p w:rsidR="00C974F1" w:rsidRPr="00222784" w:rsidRDefault="00C974F1" w:rsidP="007B0046">
            <w:pPr>
              <w:pStyle w:val="Default"/>
              <w:rPr>
                <w:sz w:val="22"/>
                <w:szCs w:val="22"/>
                <w:lang w:val="uk-UA"/>
              </w:rPr>
            </w:pPr>
            <w:r w:rsidRPr="00222784">
              <w:rPr>
                <w:sz w:val="22"/>
                <w:szCs w:val="22"/>
                <w:lang w:val="uk-UA"/>
              </w:rPr>
              <w:t xml:space="preserve">Рівень автономності та відповідальності незадовільний </w:t>
            </w:r>
          </w:p>
        </w:tc>
        <w:tc>
          <w:tcPr>
            <w:tcW w:w="673" w:type="pct"/>
          </w:tcPr>
          <w:p w:rsidR="00C974F1" w:rsidRPr="00325EE9" w:rsidRDefault="00C974F1" w:rsidP="007B0046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325EE9">
              <w:rPr>
                <w:color w:val="000000"/>
              </w:rPr>
              <w:t>&lt;60</w:t>
            </w:r>
          </w:p>
        </w:tc>
      </w:tr>
    </w:tbl>
    <w:p w:rsidR="00C974F1" w:rsidRDefault="00C974F1" w:rsidP="004515F1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</w:p>
    <w:p w:rsidR="004515F1" w:rsidRPr="004A0405" w:rsidRDefault="004515F1" w:rsidP="004515F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9" w:name="_Hlk498191233"/>
      <w:bookmarkStart w:id="20" w:name="_Toc534664494"/>
      <w:bookmarkEnd w:id="8"/>
      <w:bookmarkEnd w:id="19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0"/>
    </w:p>
    <w:p w:rsidR="004515F1" w:rsidRDefault="004515F1" w:rsidP="004515F1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4515F1" w:rsidRPr="000D03FA" w:rsidRDefault="004515F1" w:rsidP="004515F1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4515F1" w:rsidRPr="00BD08A8" w:rsidRDefault="004515F1" w:rsidP="00F3454E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 xml:space="preserve"> РЕКОМЕНДОВАНІ ДЖЕРЕЛА </w:t>
      </w:r>
      <w:bookmarkEnd w:id="21"/>
    </w:p>
    <w:p w:rsidR="00F3454E" w:rsidRPr="00F3454E" w:rsidRDefault="00F3454E" w:rsidP="00F3454E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1. Англійська мова для навчання і роботи. Навчальний посібник з англійської мови для студентів галузі знань 0503 Розробка корисних копалин /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С.І., </w:t>
      </w:r>
      <w:proofErr w:type="spellStart"/>
      <w:r w:rsidRPr="00F3454E">
        <w:rPr>
          <w:bCs/>
          <w:sz w:val="28"/>
          <w:szCs w:val="28"/>
        </w:rPr>
        <w:t>Зуєнок</w:t>
      </w:r>
      <w:proofErr w:type="spellEnd"/>
      <w:r w:rsidRPr="00F3454E">
        <w:rPr>
          <w:bCs/>
          <w:sz w:val="28"/>
          <w:szCs w:val="28"/>
        </w:rPr>
        <w:t xml:space="preserve"> І.І., Швець О.Д., Поперечна Н.В., Дніпропетровськ, РВК НГУ, 2009.</w:t>
      </w:r>
    </w:p>
    <w:p w:rsidR="00F3454E" w:rsidRPr="00F3454E" w:rsidRDefault="00F3454E" w:rsidP="00F3454E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40" w:lineRule="exact"/>
        <w:ind w:right="-82"/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2. </w:t>
      </w:r>
      <w:proofErr w:type="spellStart"/>
      <w:r w:rsidRPr="00F3454E">
        <w:rPr>
          <w:bCs/>
          <w:sz w:val="28"/>
          <w:szCs w:val="28"/>
        </w:rPr>
        <w:t>Зуєнок</w:t>
      </w:r>
      <w:proofErr w:type="spellEnd"/>
      <w:r w:rsidRPr="00F3454E">
        <w:rPr>
          <w:bCs/>
          <w:sz w:val="28"/>
          <w:szCs w:val="28"/>
        </w:rPr>
        <w:t xml:space="preserve"> І.І. Методичні рекомендації до складання звітів про наукові дослідження “</w:t>
      </w:r>
      <w:r w:rsidRPr="00F3454E">
        <w:rPr>
          <w:bCs/>
          <w:i/>
          <w:sz w:val="28"/>
          <w:szCs w:val="28"/>
          <w:lang w:val="en-US"/>
        </w:rPr>
        <w:t>Writing</w:t>
      </w:r>
      <w:r w:rsidRPr="00F3454E">
        <w:rPr>
          <w:bCs/>
          <w:i/>
          <w:sz w:val="28"/>
          <w:szCs w:val="28"/>
        </w:rPr>
        <w:t xml:space="preserve"> </w:t>
      </w:r>
      <w:r w:rsidRPr="00F3454E">
        <w:rPr>
          <w:bCs/>
          <w:i/>
          <w:sz w:val="28"/>
          <w:szCs w:val="28"/>
          <w:lang w:val="en-US"/>
        </w:rPr>
        <w:t>Reports</w:t>
      </w:r>
      <w:r w:rsidRPr="00F3454E">
        <w:rPr>
          <w:bCs/>
          <w:sz w:val="28"/>
          <w:szCs w:val="28"/>
        </w:rPr>
        <w:t>”. Дніпропетровськ: РВК НГУ, 2004 – 55 с.</w:t>
      </w:r>
    </w:p>
    <w:p w:rsidR="00F3454E" w:rsidRPr="00F3454E" w:rsidRDefault="00F3454E" w:rsidP="00F3454E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3. </w:t>
      </w:r>
      <w:proofErr w:type="spellStart"/>
      <w:r w:rsidRPr="00F3454E">
        <w:rPr>
          <w:bCs/>
          <w:sz w:val="28"/>
          <w:szCs w:val="28"/>
        </w:rPr>
        <w:t>Зуєнок</w:t>
      </w:r>
      <w:proofErr w:type="spellEnd"/>
      <w:r w:rsidRPr="00F3454E">
        <w:rPr>
          <w:bCs/>
          <w:sz w:val="28"/>
          <w:szCs w:val="28"/>
        </w:rPr>
        <w:t xml:space="preserve"> І.І., Тихоненко В.В. Методичні рекомендації з підготовки та проведення проектної роботи. - Дніпропетровськ, РВК НГУ, 2009.</w:t>
      </w:r>
    </w:p>
    <w:p w:rsidR="00F3454E" w:rsidRPr="00F3454E" w:rsidRDefault="00F3454E" w:rsidP="00F3454E">
      <w:pPr>
        <w:tabs>
          <w:tab w:val="left" w:pos="0"/>
        </w:tabs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4. Методичні вказівки з написання англомовної  кореспонденції для студентів старших курсів усіх спеціальностей /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С.І., Бердник Л.В., Дніпропетровськ, НГА України, 1999.  </w:t>
      </w:r>
    </w:p>
    <w:p w:rsidR="00F3454E" w:rsidRDefault="00F3454E" w:rsidP="00F3454E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5.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 Методичні рекомендації з підготовки та проведення презентацій (виступів-доповідей) для студентів, спеціалістів, магістрів, аспірантів усіх напрямків підготовки. – Дніпропетровськ, РВК НГУ, 2004.– 26 с.</w:t>
      </w:r>
    </w:p>
    <w:p w:rsidR="00F3454E" w:rsidRPr="00F3454E" w:rsidRDefault="00F3454E" w:rsidP="00F3454E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6. Практикум з тестування навичок англійської мови / </w:t>
      </w:r>
      <w:proofErr w:type="spellStart"/>
      <w:r w:rsidRPr="00F3454E">
        <w:rPr>
          <w:bCs/>
          <w:sz w:val="28"/>
          <w:szCs w:val="28"/>
        </w:rPr>
        <w:t>Кострицька</w:t>
      </w:r>
      <w:proofErr w:type="spellEnd"/>
      <w:r w:rsidRPr="00F3454E">
        <w:rPr>
          <w:bCs/>
          <w:sz w:val="28"/>
          <w:szCs w:val="28"/>
        </w:rPr>
        <w:t xml:space="preserve"> С.І., Київ, 1996.  </w:t>
      </w:r>
    </w:p>
    <w:p w:rsidR="00F3454E" w:rsidRPr="00F3454E" w:rsidRDefault="00F3454E" w:rsidP="00F3454E">
      <w:pPr>
        <w:jc w:val="both"/>
        <w:rPr>
          <w:bCs/>
          <w:sz w:val="28"/>
          <w:szCs w:val="28"/>
        </w:rPr>
      </w:pPr>
      <w:r w:rsidRPr="00F3454E">
        <w:rPr>
          <w:bCs/>
          <w:sz w:val="28"/>
          <w:szCs w:val="28"/>
        </w:rPr>
        <w:t xml:space="preserve">7. </w:t>
      </w:r>
      <w:proofErr w:type="spellStart"/>
      <w:r w:rsidRPr="00F3454E">
        <w:rPr>
          <w:bCs/>
          <w:sz w:val="28"/>
          <w:szCs w:val="28"/>
        </w:rPr>
        <w:t>Тарнопольский</w:t>
      </w:r>
      <w:proofErr w:type="spellEnd"/>
      <w:r w:rsidRPr="00F3454E">
        <w:rPr>
          <w:bCs/>
          <w:sz w:val="28"/>
          <w:szCs w:val="28"/>
        </w:rPr>
        <w:t xml:space="preserve"> О.Б., </w:t>
      </w:r>
      <w:proofErr w:type="spellStart"/>
      <w:r w:rsidRPr="00F3454E">
        <w:rPr>
          <w:bCs/>
          <w:sz w:val="28"/>
          <w:szCs w:val="28"/>
        </w:rPr>
        <w:t>Явсюкевич</w:t>
      </w:r>
      <w:proofErr w:type="spellEnd"/>
      <w:r w:rsidRPr="00F3454E">
        <w:rPr>
          <w:bCs/>
          <w:sz w:val="28"/>
          <w:szCs w:val="28"/>
        </w:rPr>
        <w:t xml:space="preserve"> Ю. </w:t>
      </w:r>
      <w:proofErr w:type="gramStart"/>
      <w:r w:rsidRPr="00F3454E">
        <w:rPr>
          <w:bCs/>
          <w:i/>
          <w:sz w:val="28"/>
          <w:szCs w:val="28"/>
          <w:lang w:val="en-US"/>
        </w:rPr>
        <w:t>Successful</w:t>
      </w:r>
      <w:r w:rsidRPr="00F3454E">
        <w:rPr>
          <w:bCs/>
          <w:i/>
          <w:sz w:val="28"/>
          <w:szCs w:val="28"/>
        </w:rPr>
        <w:t xml:space="preserve"> </w:t>
      </w:r>
      <w:r w:rsidRPr="00F3454E">
        <w:rPr>
          <w:bCs/>
          <w:i/>
          <w:sz w:val="28"/>
          <w:szCs w:val="28"/>
          <w:lang w:val="en-US"/>
        </w:rPr>
        <w:t>Presentations</w:t>
      </w:r>
      <w:r w:rsidRPr="00F3454E">
        <w:rPr>
          <w:bCs/>
          <w:sz w:val="28"/>
          <w:szCs w:val="28"/>
        </w:rPr>
        <w:t xml:space="preserve"> (Успішні презентації).</w:t>
      </w:r>
      <w:proofErr w:type="gramEnd"/>
      <w:r w:rsidRPr="00F3454E">
        <w:rPr>
          <w:bCs/>
          <w:sz w:val="28"/>
          <w:szCs w:val="28"/>
        </w:rPr>
        <w:t xml:space="preserve"> Київ: </w:t>
      </w:r>
      <w:proofErr w:type="spellStart"/>
      <w:r w:rsidRPr="00F3454E">
        <w:rPr>
          <w:bCs/>
          <w:sz w:val="28"/>
          <w:szCs w:val="28"/>
        </w:rPr>
        <w:t>Ленвіт</w:t>
      </w:r>
      <w:proofErr w:type="spellEnd"/>
      <w:r w:rsidRPr="00F3454E">
        <w:rPr>
          <w:bCs/>
          <w:sz w:val="28"/>
          <w:szCs w:val="28"/>
        </w:rPr>
        <w:t xml:space="preserve"> – 2005.  </w:t>
      </w:r>
    </w:p>
    <w:p w:rsidR="00F3454E" w:rsidRPr="00F3454E" w:rsidRDefault="00F3454E" w:rsidP="00F3454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3454E">
        <w:rPr>
          <w:bCs/>
          <w:color w:val="000000"/>
          <w:sz w:val="28"/>
          <w:szCs w:val="28"/>
        </w:rPr>
        <w:t xml:space="preserve">8. </w:t>
      </w:r>
      <w:proofErr w:type="gramStart"/>
      <w:r w:rsidRPr="00F3454E">
        <w:rPr>
          <w:bCs/>
          <w:color w:val="000000"/>
          <w:sz w:val="28"/>
          <w:szCs w:val="28"/>
          <w:lang w:val="en-US"/>
        </w:rPr>
        <w:t>Kentucky Coal Education.</w:t>
      </w:r>
      <w:proofErr w:type="gramEnd"/>
      <w:r w:rsidRPr="00F3454E">
        <w:rPr>
          <w:bCs/>
          <w:color w:val="000000"/>
          <w:sz w:val="28"/>
          <w:szCs w:val="28"/>
          <w:lang w:val="en-US"/>
        </w:rPr>
        <w:t xml:space="preserve"> [</w:t>
      </w:r>
      <w:proofErr w:type="gramStart"/>
      <w:r w:rsidRPr="00F3454E">
        <w:rPr>
          <w:bCs/>
          <w:color w:val="000000"/>
          <w:sz w:val="28"/>
          <w:szCs w:val="28"/>
          <w:lang w:val="en-US"/>
        </w:rPr>
        <w:t>online</w:t>
      </w:r>
      <w:proofErr w:type="gramEnd"/>
      <w:r w:rsidRPr="00F3454E">
        <w:rPr>
          <w:bCs/>
          <w:color w:val="000000"/>
          <w:sz w:val="28"/>
          <w:szCs w:val="28"/>
          <w:lang w:val="en-US"/>
        </w:rPr>
        <w:t xml:space="preserve">]. </w:t>
      </w:r>
      <w:proofErr w:type="gramStart"/>
      <w:r w:rsidRPr="00F3454E">
        <w:rPr>
          <w:bCs/>
          <w:color w:val="000000"/>
          <w:sz w:val="28"/>
          <w:szCs w:val="28"/>
          <w:lang w:val="en-US"/>
        </w:rPr>
        <w:t xml:space="preserve">Available from </w:t>
      </w:r>
      <w:hyperlink r:id="rId6" w:history="1">
        <w:r w:rsidRPr="00F3454E">
          <w:rPr>
            <w:bCs/>
            <w:color w:val="000000"/>
            <w:sz w:val="28"/>
            <w:szCs w:val="28"/>
            <w:lang w:val="en-US"/>
          </w:rPr>
          <w:t>http://www.miningusa.com/kmi</w:t>
        </w:r>
      </w:hyperlink>
      <w:r w:rsidRPr="00F3454E">
        <w:rPr>
          <w:bCs/>
          <w:color w:val="000000"/>
          <w:sz w:val="28"/>
          <w:szCs w:val="28"/>
          <w:lang w:val="en-US"/>
        </w:rPr>
        <w:t>.</w:t>
      </w:r>
      <w:proofErr w:type="gramEnd"/>
      <w:r w:rsidRPr="00F3454E">
        <w:rPr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F3454E">
        <w:rPr>
          <w:bCs/>
          <w:color w:val="000000"/>
          <w:sz w:val="28"/>
          <w:szCs w:val="28"/>
          <w:lang w:val="en-US"/>
        </w:rPr>
        <w:t xml:space="preserve">Accessed 17 </w:t>
      </w:r>
      <w:proofErr w:type="spellStart"/>
      <w:r w:rsidRPr="00F3454E">
        <w:rPr>
          <w:bCs/>
          <w:color w:val="000000"/>
          <w:sz w:val="28"/>
          <w:szCs w:val="28"/>
          <w:lang w:val="en-US"/>
        </w:rPr>
        <w:t>Febr</w:t>
      </w:r>
      <w:proofErr w:type="spellEnd"/>
      <w:r w:rsidRPr="00F3454E">
        <w:rPr>
          <w:bCs/>
          <w:color w:val="000000"/>
          <w:sz w:val="28"/>
          <w:szCs w:val="28"/>
          <w:lang w:val="en-US"/>
        </w:rPr>
        <w:t>.</w:t>
      </w:r>
      <w:proofErr w:type="gramEnd"/>
      <w:r w:rsidRPr="00F3454E">
        <w:rPr>
          <w:bCs/>
          <w:color w:val="000000"/>
          <w:sz w:val="28"/>
          <w:szCs w:val="28"/>
          <w:lang w:val="en-US"/>
        </w:rPr>
        <w:t xml:space="preserve"> 2007.</w:t>
      </w:r>
    </w:p>
    <w:p w:rsidR="00F3454E" w:rsidRPr="00F3454E" w:rsidRDefault="00F3454E" w:rsidP="00F3454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3454E">
        <w:rPr>
          <w:bCs/>
          <w:color w:val="000000"/>
          <w:sz w:val="28"/>
          <w:szCs w:val="28"/>
        </w:rPr>
        <w:t xml:space="preserve">9.  </w:t>
      </w:r>
      <w:proofErr w:type="spellStart"/>
      <w:r w:rsidRPr="00F3454E">
        <w:rPr>
          <w:bCs/>
          <w:color w:val="000000"/>
          <w:sz w:val="28"/>
          <w:szCs w:val="28"/>
          <w:lang w:val="en-US"/>
        </w:rPr>
        <w:t>Kitto</w:t>
      </w:r>
      <w:proofErr w:type="spellEnd"/>
      <w:r w:rsidRPr="00F3454E">
        <w:rPr>
          <w:bCs/>
          <w:color w:val="000000"/>
          <w:sz w:val="28"/>
          <w:szCs w:val="28"/>
          <w:lang w:val="en-US"/>
        </w:rPr>
        <w:t xml:space="preserve">, M. and West, R. (1984) </w:t>
      </w:r>
      <w:r w:rsidRPr="00F3454E">
        <w:rPr>
          <w:bCs/>
          <w:i/>
          <w:iCs/>
          <w:color w:val="000000"/>
          <w:sz w:val="28"/>
          <w:szCs w:val="28"/>
          <w:lang w:val="en-US"/>
        </w:rPr>
        <w:t xml:space="preserve">Engineering information: Reading Practice for Engineers. </w:t>
      </w:r>
      <w:proofErr w:type="spellStart"/>
      <w:r w:rsidRPr="00F3454E">
        <w:rPr>
          <w:bCs/>
          <w:color w:val="000000"/>
          <w:sz w:val="28"/>
          <w:szCs w:val="28"/>
        </w:rPr>
        <w:t>London</w:t>
      </w:r>
      <w:proofErr w:type="spellEnd"/>
      <w:r w:rsidRPr="00F3454E">
        <w:rPr>
          <w:bCs/>
          <w:color w:val="000000"/>
          <w:sz w:val="28"/>
          <w:szCs w:val="28"/>
        </w:rPr>
        <w:t xml:space="preserve">: </w:t>
      </w:r>
      <w:proofErr w:type="spellStart"/>
      <w:r w:rsidRPr="00F3454E">
        <w:rPr>
          <w:bCs/>
          <w:color w:val="000000"/>
          <w:sz w:val="28"/>
          <w:szCs w:val="28"/>
        </w:rPr>
        <w:t>Edward</w:t>
      </w:r>
      <w:proofErr w:type="spellEnd"/>
      <w:r w:rsidRPr="00F3454E">
        <w:rPr>
          <w:bCs/>
          <w:color w:val="000000"/>
          <w:sz w:val="28"/>
          <w:szCs w:val="28"/>
        </w:rPr>
        <w:t xml:space="preserve"> </w:t>
      </w:r>
      <w:proofErr w:type="spellStart"/>
      <w:r w:rsidRPr="00F3454E">
        <w:rPr>
          <w:bCs/>
          <w:color w:val="000000"/>
          <w:sz w:val="28"/>
          <w:szCs w:val="28"/>
        </w:rPr>
        <w:t>Arnold</w:t>
      </w:r>
      <w:proofErr w:type="spellEnd"/>
      <w:r w:rsidRPr="00F3454E">
        <w:rPr>
          <w:bCs/>
          <w:color w:val="000000"/>
          <w:sz w:val="28"/>
          <w:szCs w:val="28"/>
        </w:rPr>
        <w:t>.</w:t>
      </w:r>
      <w:r w:rsidRPr="00F3454E">
        <w:rPr>
          <w:bCs/>
          <w:color w:val="000000"/>
          <w:sz w:val="28"/>
          <w:szCs w:val="28"/>
          <w:lang w:val="en-US"/>
        </w:rPr>
        <w:t xml:space="preserve"> – 120 p.</w:t>
      </w:r>
    </w:p>
    <w:p w:rsidR="00F3454E" w:rsidRPr="00F3454E" w:rsidRDefault="00F3454E" w:rsidP="00F3454E">
      <w:pPr>
        <w:spacing w:after="120"/>
        <w:jc w:val="both"/>
        <w:rPr>
          <w:b/>
          <w:color w:val="000000"/>
          <w:sz w:val="28"/>
          <w:szCs w:val="28"/>
        </w:rPr>
      </w:pPr>
      <w:r w:rsidRPr="00F3454E">
        <w:rPr>
          <w:color w:val="000000"/>
          <w:sz w:val="28"/>
          <w:szCs w:val="28"/>
        </w:rPr>
        <w:t xml:space="preserve">10. </w:t>
      </w:r>
      <w:proofErr w:type="spellStart"/>
      <w:proofErr w:type="gramStart"/>
      <w:r w:rsidRPr="00F3454E">
        <w:rPr>
          <w:color w:val="000000"/>
          <w:sz w:val="28"/>
          <w:szCs w:val="28"/>
          <w:lang w:val="en-US"/>
        </w:rPr>
        <w:t>Moaveny</w:t>
      </w:r>
      <w:proofErr w:type="spellEnd"/>
      <w:r w:rsidRPr="00F3454E">
        <w:rPr>
          <w:color w:val="000000"/>
          <w:sz w:val="28"/>
          <w:szCs w:val="28"/>
        </w:rPr>
        <w:t xml:space="preserve">, </w:t>
      </w:r>
      <w:r w:rsidRPr="00F3454E">
        <w:rPr>
          <w:color w:val="000000"/>
          <w:sz w:val="28"/>
          <w:szCs w:val="28"/>
          <w:lang w:val="en-US"/>
        </w:rPr>
        <w:t>S</w:t>
      </w:r>
      <w:r w:rsidRPr="00F3454E">
        <w:rPr>
          <w:color w:val="000000"/>
          <w:sz w:val="28"/>
          <w:szCs w:val="28"/>
        </w:rPr>
        <w:t xml:space="preserve">. (2002) </w:t>
      </w:r>
      <w:r w:rsidRPr="00F3454E">
        <w:rPr>
          <w:color w:val="000000"/>
          <w:sz w:val="28"/>
          <w:szCs w:val="28"/>
          <w:lang w:val="en-US"/>
        </w:rPr>
        <w:t>Engineering</w:t>
      </w:r>
      <w:r w:rsidRPr="00F3454E">
        <w:rPr>
          <w:color w:val="000000"/>
          <w:sz w:val="28"/>
          <w:szCs w:val="28"/>
        </w:rPr>
        <w:t xml:space="preserve"> </w:t>
      </w:r>
      <w:r w:rsidRPr="00F3454E">
        <w:rPr>
          <w:color w:val="000000"/>
          <w:sz w:val="28"/>
          <w:szCs w:val="28"/>
          <w:lang w:val="en-US"/>
        </w:rPr>
        <w:t>Fundamentals</w:t>
      </w:r>
      <w:r w:rsidRPr="00F3454E">
        <w:rPr>
          <w:color w:val="000000"/>
          <w:sz w:val="28"/>
          <w:szCs w:val="28"/>
        </w:rPr>
        <w:t xml:space="preserve">: </w:t>
      </w:r>
      <w:r w:rsidRPr="00F3454E">
        <w:rPr>
          <w:color w:val="000000"/>
          <w:sz w:val="28"/>
          <w:szCs w:val="28"/>
          <w:lang w:val="en-US"/>
        </w:rPr>
        <w:t>An</w:t>
      </w:r>
      <w:r w:rsidRPr="00F3454E">
        <w:rPr>
          <w:color w:val="000000"/>
          <w:sz w:val="28"/>
          <w:szCs w:val="28"/>
        </w:rPr>
        <w:t xml:space="preserve"> </w:t>
      </w:r>
      <w:r w:rsidRPr="00F3454E">
        <w:rPr>
          <w:color w:val="000000"/>
          <w:sz w:val="28"/>
          <w:szCs w:val="28"/>
          <w:lang w:val="en-US"/>
        </w:rPr>
        <w:t>Introduction</w:t>
      </w:r>
      <w:r w:rsidRPr="00F3454E">
        <w:rPr>
          <w:color w:val="000000"/>
          <w:sz w:val="28"/>
          <w:szCs w:val="28"/>
        </w:rPr>
        <w:t xml:space="preserve"> </w:t>
      </w:r>
      <w:r w:rsidRPr="00F3454E">
        <w:rPr>
          <w:color w:val="000000"/>
          <w:sz w:val="28"/>
          <w:szCs w:val="28"/>
          <w:lang w:val="en-US"/>
        </w:rPr>
        <w:t>to</w:t>
      </w:r>
      <w:r w:rsidRPr="00F3454E">
        <w:rPr>
          <w:color w:val="000000"/>
          <w:sz w:val="28"/>
          <w:szCs w:val="28"/>
        </w:rPr>
        <w:t xml:space="preserve"> </w:t>
      </w:r>
      <w:r w:rsidRPr="00F3454E">
        <w:rPr>
          <w:color w:val="000000"/>
          <w:sz w:val="28"/>
          <w:szCs w:val="28"/>
          <w:lang w:val="en-US"/>
        </w:rPr>
        <w:t>Engineering</w:t>
      </w:r>
      <w:r w:rsidRPr="00F3454E">
        <w:rPr>
          <w:color w:val="000000"/>
          <w:sz w:val="28"/>
          <w:szCs w:val="28"/>
        </w:rPr>
        <w:t>.</w:t>
      </w:r>
      <w:proofErr w:type="gramEnd"/>
      <w:r w:rsidRPr="00F3454E">
        <w:rPr>
          <w:color w:val="000000"/>
          <w:sz w:val="28"/>
          <w:szCs w:val="28"/>
        </w:rPr>
        <w:t xml:space="preserve"> </w:t>
      </w:r>
      <w:r w:rsidRPr="00F3454E">
        <w:rPr>
          <w:color w:val="000000"/>
          <w:sz w:val="28"/>
          <w:szCs w:val="28"/>
          <w:lang w:val="en-US"/>
        </w:rPr>
        <w:t>BROOKS</w:t>
      </w:r>
      <w:r w:rsidRPr="00F3454E">
        <w:rPr>
          <w:color w:val="000000"/>
          <w:sz w:val="28"/>
          <w:szCs w:val="28"/>
        </w:rPr>
        <w:t>/</w:t>
      </w:r>
      <w:r w:rsidRPr="00F3454E">
        <w:rPr>
          <w:color w:val="000000"/>
          <w:sz w:val="28"/>
          <w:szCs w:val="28"/>
          <w:lang w:val="en-US"/>
        </w:rPr>
        <w:t>COLE</w:t>
      </w:r>
      <w:r w:rsidRPr="00F3454E">
        <w:rPr>
          <w:color w:val="000000"/>
          <w:sz w:val="28"/>
          <w:szCs w:val="28"/>
        </w:rPr>
        <w:t xml:space="preserve">: </w:t>
      </w:r>
      <w:r w:rsidRPr="00F3454E">
        <w:rPr>
          <w:color w:val="000000"/>
          <w:sz w:val="28"/>
          <w:szCs w:val="28"/>
          <w:lang w:val="en-US"/>
        </w:rPr>
        <w:t>Thomson</w:t>
      </w:r>
      <w:r w:rsidRPr="00F3454E">
        <w:rPr>
          <w:color w:val="000000"/>
          <w:sz w:val="28"/>
          <w:szCs w:val="28"/>
        </w:rPr>
        <w:t xml:space="preserve"> </w:t>
      </w:r>
      <w:r w:rsidRPr="00F3454E">
        <w:rPr>
          <w:color w:val="000000"/>
          <w:sz w:val="28"/>
          <w:szCs w:val="28"/>
          <w:lang w:val="en-US"/>
        </w:rPr>
        <w:t>Learning</w:t>
      </w:r>
      <w:r w:rsidRPr="00F3454E">
        <w:rPr>
          <w:color w:val="000000"/>
          <w:sz w:val="28"/>
          <w:szCs w:val="28"/>
        </w:rPr>
        <w:t xml:space="preserve">. – 426 </w:t>
      </w:r>
      <w:r w:rsidRPr="00F3454E">
        <w:rPr>
          <w:color w:val="000000"/>
          <w:sz w:val="28"/>
          <w:szCs w:val="28"/>
          <w:lang w:val="en-US"/>
        </w:rPr>
        <w:t>p</w:t>
      </w:r>
      <w:r w:rsidRPr="00F3454E">
        <w:rPr>
          <w:b/>
          <w:color w:val="000000"/>
          <w:sz w:val="28"/>
          <w:szCs w:val="28"/>
        </w:rPr>
        <w:t>.</w:t>
      </w:r>
    </w:p>
    <w:p w:rsidR="00F3454E" w:rsidRPr="00F3454E" w:rsidRDefault="00F3454E" w:rsidP="00F3454E">
      <w:pPr>
        <w:spacing w:after="120"/>
        <w:jc w:val="both"/>
        <w:rPr>
          <w:color w:val="000000"/>
          <w:sz w:val="28"/>
          <w:szCs w:val="28"/>
          <w:lang w:val="en-US"/>
        </w:rPr>
      </w:pPr>
      <w:r w:rsidRPr="00F3454E">
        <w:rPr>
          <w:color w:val="000000"/>
          <w:sz w:val="28"/>
          <w:szCs w:val="28"/>
        </w:rPr>
        <w:t xml:space="preserve">11. </w:t>
      </w:r>
      <w:proofErr w:type="gramStart"/>
      <w:r w:rsidRPr="00F3454E">
        <w:rPr>
          <w:color w:val="000000"/>
          <w:sz w:val="28"/>
          <w:szCs w:val="28"/>
          <w:lang w:val="en-US"/>
        </w:rPr>
        <w:t>www</w:t>
      </w:r>
      <w:proofErr w:type="gramEnd"/>
      <w:r w:rsidRPr="00F3454E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F3454E">
        <w:rPr>
          <w:color w:val="000000"/>
          <w:sz w:val="28"/>
          <w:szCs w:val="28"/>
          <w:lang w:val="en-US"/>
        </w:rPr>
        <w:t>britishcouncil.org/professionals</w:t>
      </w:r>
      <w:proofErr w:type="gramEnd"/>
    </w:p>
    <w:p w:rsidR="005409DC" w:rsidRPr="00C14500" w:rsidRDefault="005409DC" w:rsidP="00C14500">
      <w:pPr>
        <w:spacing w:after="160" w:line="259" w:lineRule="auto"/>
        <w:rPr>
          <w:sz w:val="28"/>
          <w:szCs w:val="28"/>
        </w:rPr>
      </w:pPr>
    </w:p>
    <w:sectPr w:rsidR="005409DC" w:rsidRPr="00C1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D87E91"/>
    <w:multiLevelType w:val="hybridMultilevel"/>
    <w:tmpl w:val="5D585326"/>
    <w:lvl w:ilvl="0" w:tplc="41246EC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1"/>
    <w:rsid w:val="0006510C"/>
    <w:rsid w:val="000A21D1"/>
    <w:rsid w:val="00163861"/>
    <w:rsid w:val="00267E37"/>
    <w:rsid w:val="003E73BF"/>
    <w:rsid w:val="004515F1"/>
    <w:rsid w:val="004E1199"/>
    <w:rsid w:val="005409DC"/>
    <w:rsid w:val="00546498"/>
    <w:rsid w:val="006E58D5"/>
    <w:rsid w:val="0073509A"/>
    <w:rsid w:val="00847F31"/>
    <w:rsid w:val="008A763F"/>
    <w:rsid w:val="00942013"/>
    <w:rsid w:val="00A23A7C"/>
    <w:rsid w:val="00A35248"/>
    <w:rsid w:val="00A65CB1"/>
    <w:rsid w:val="00BB6C09"/>
    <w:rsid w:val="00C02644"/>
    <w:rsid w:val="00C14500"/>
    <w:rsid w:val="00C974F1"/>
    <w:rsid w:val="00D21820"/>
    <w:rsid w:val="00E06845"/>
    <w:rsid w:val="00E96787"/>
    <w:rsid w:val="00F3454E"/>
    <w:rsid w:val="00F7587E"/>
    <w:rsid w:val="00F9192A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5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515F1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15F1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4515F1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515F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4515F1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15F1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5">
    <w:name w:val="footnote text"/>
    <w:basedOn w:val="a"/>
    <w:link w:val="a6"/>
    <w:uiPriority w:val="99"/>
    <w:rsid w:val="004515F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515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4515F1"/>
    <w:rPr>
      <w:rFonts w:cs="Times New Roman"/>
      <w:b/>
      <w:color w:val="991813"/>
      <w:u w:val="none"/>
      <w:effect w:val="none"/>
    </w:rPr>
  </w:style>
  <w:style w:type="paragraph" w:customStyle="1" w:styleId="11">
    <w:name w:val="Обычный1"/>
    <w:uiPriority w:val="99"/>
    <w:rsid w:val="004515F1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rsid w:val="004515F1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99"/>
    <w:qFormat/>
    <w:rsid w:val="004515F1"/>
    <w:pPr>
      <w:ind w:left="720"/>
      <w:contextualSpacing/>
    </w:pPr>
  </w:style>
  <w:style w:type="paragraph" w:styleId="aa">
    <w:name w:val="TOC Heading"/>
    <w:basedOn w:val="1"/>
    <w:next w:val="a"/>
    <w:uiPriority w:val="99"/>
    <w:qFormat/>
    <w:rsid w:val="004515F1"/>
    <w:pPr>
      <w:spacing w:line="259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99"/>
    <w:rsid w:val="004515F1"/>
    <w:pPr>
      <w:spacing w:after="100"/>
    </w:pPr>
  </w:style>
  <w:style w:type="paragraph" w:customStyle="1" w:styleId="Default">
    <w:name w:val="Default"/>
    <w:rsid w:val="00451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подзаголовок1"/>
    <w:basedOn w:val="a"/>
    <w:uiPriority w:val="99"/>
    <w:rsid w:val="004515F1"/>
    <w:pPr>
      <w:keepNext/>
      <w:spacing w:before="240" w:after="60"/>
    </w:pPr>
    <w:rPr>
      <w:b/>
      <w:kern w:val="28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345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454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5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515F1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15F1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4515F1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515F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4515F1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15F1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5">
    <w:name w:val="footnote text"/>
    <w:basedOn w:val="a"/>
    <w:link w:val="a6"/>
    <w:uiPriority w:val="99"/>
    <w:rsid w:val="004515F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515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4515F1"/>
    <w:rPr>
      <w:rFonts w:cs="Times New Roman"/>
      <w:b/>
      <w:color w:val="991813"/>
      <w:u w:val="none"/>
      <w:effect w:val="none"/>
    </w:rPr>
  </w:style>
  <w:style w:type="paragraph" w:customStyle="1" w:styleId="11">
    <w:name w:val="Обычный1"/>
    <w:uiPriority w:val="99"/>
    <w:rsid w:val="004515F1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rsid w:val="004515F1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99"/>
    <w:qFormat/>
    <w:rsid w:val="004515F1"/>
    <w:pPr>
      <w:ind w:left="720"/>
      <w:contextualSpacing/>
    </w:pPr>
  </w:style>
  <w:style w:type="paragraph" w:styleId="aa">
    <w:name w:val="TOC Heading"/>
    <w:basedOn w:val="1"/>
    <w:next w:val="a"/>
    <w:uiPriority w:val="99"/>
    <w:qFormat/>
    <w:rsid w:val="004515F1"/>
    <w:pPr>
      <w:spacing w:line="259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99"/>
    <w:rsid w:val="004515F1"/>
    <w:pPr>
      <w:spacing w:after="100"/>
    </w:pPr>
  </w:style>
  <w:style w:type="paragraph" w:customStyle="1" w:styleId="Default">
    <w:name w:val="Default"/>
    <w:rsid w:val="00451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подзаголовок1"/>
    <w:basedOn w:val="a"/>
    <w:uiPriority w:val="99"/>
    <w:rsid w:val="004515F1"/>
    <w:pPr>
      <w:keepNext/>
      <w:spacing w:before="240" w:after="60"/>
    </w:pPr>
    <w:rPr>
      <w:b/>
      <w:kern w:val="28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345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454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ngusa.com/k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О.В. Хазова</dc:creator>
  <cp:lastModifiedBy>Оксана О.В. Хазова</cp:lastModifiedBy>
  <cp:revision>9</cp:revision>
  <dcterms:created xsi:type="dcterms:W3CDTF">2019-02-10T14:53:00Z</dcterms:created>
  <dcterms:modified xsi:type="dcterms:W3CDTF">2019-02-13T17:52:00Z</dcterms:modified>
</cp:coreProperties>
</file>