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F2" w:rsidRPr="00CE63F2" w:rsidRDefault="00CE63F2" w:rsidP="00CE63F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Національний технічний університет</w:t>
      </w:r>
    </w:p>
    <w:p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«Дніпровська політехніка»</w:t>
      </w:r>
    </w:p>
    <w:p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іноземних мов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CE63F2" w:rsidRPr="00CE63F2" w:rsidTr="00CE63F2">
        <w:trPr>
          <w:trHeight w:val="1458"/>
        </w:trPr>
        <w:tc>
          <w:tcPr>
            <w:tcW w:w="4928" w:type="dxa"/>
          </w:tcPr>
          <w:p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</w:tcPr>
          <w:p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ЗАТВЕРДЖЕНО»</w:t>
            </w:r>
          </w:p>
          <w:p w:rsidR="00CE63F2" w:rsidRPr="00CE63F2" w:rsidRDefault="00CE63F2" w:rsidP="00CE63F2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  <w:t xml:space="preserve">завідувач кафедри </w:t>
            </w:r>
          </w:p>
          <w:p w:rsidR="00CE63F2" w:rsidRPr="00CE63F2" w:rsidRDefault="00CE63F2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Кострицька</w:t>
            </w:r>
            <w:proofErr w:type="spellEnd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     </w:t>
            </w:r>
          </w:p>
          <w:p w:rsidR="00CE63F2" w:rsidRPr="00CE63F2" w:rsidRDefault="005F6E12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«02» вересня 2020 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</w:tbl>
    <w:p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РОБОЧА ПРОГРАМА НАВЧАЛЬНОЇ ДИСЦИПЛІНИ</w:t>
      </w:r>
    </w:p>
    <w:p w:rsidR="005F6E12" w:rsidRDefault="00CE63F2" w:rsidP="00CE63F2">
      <w:pPr>
        <w:tabs>
          <w:tab w:val="left" w:pos="7371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F6E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руга іноземна</w:t>
      </w: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мова</w:t>
      </w:r>
      <w:r w:rsidR="00346C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F6E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(німецька)» </w:t>
      </w:r>
    </w:p>
    <w:p w:rsidR="00CE63F2" w:rsidRPr="00CE63F2" w:rsidRDefault="00346C58" w:rsidP="00CE63F2">
      <w:pPr>
        <w:tabs>
          <w:tab w:val="left" w:pos="7371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(рівень А</w:t>
      </w:r>
      <w:r w:rsidRPr="003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3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B73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CE63F2" w:rsidRPr="00CE63F2" w:rsidRDefault="00CE63F2" w:rsidP="00CE63F2">
      <w:pPr>
        <w:spacing w:after="0" w:line="216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02"/>
        <w:gridCol w:w="3969"/>
        <w:gridCol w:w="2261"/>
        <w:gridCol w:w="141"/>
      </w:tblGrid>
      <w:tr w:rsidR="00CE63F2" w:rsidRPr="00CE63F2" w:rsidTr="00CE63F2">
        <w:trPr>
          <w:gridAfter w:val="2"/>
          <w:wAfter w:w="2402" w:type="dxa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1504B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відносини</w:t>
            </w:r>
            <w:proofErr w:type="spellEnd"/>
          </w:p>
        </w:tc>
      </w:tr>
      <w:tr w:rsidR="00CE63F2" w:rsidRPr="00A73C9B" w:rsidTr="001504B2">
        <w:trPr>
          <w:gridAfter w:val="1"/>
          <w:wAfter w:w="141" w:type="dxa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……………...</w:t>
            </w:r>
          </w:p>
        </w:tc>
        <w:tc>
          <w:tcPr>
            <w:tcW w:w="6230" w:type="dxa"/>
            <w:gridSpan w:val="2"/>
            <w:tcMar>
              <w:left w:w="28" w:type="dxa"/>
              <w:right w:w="28" w:type="dxa"/>
            </w:tcMar>
            <w:vAlign w:val="center"/>
          </w:tcPr>
          <w:p w:rsidR="00CE63F2" w:rsidRPr="00CE63F2" w:rsidRDefault="001504B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291 Міжнародні відносини,суспільні комунікації та регіональні студії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рівень…………….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</w:tc>
      </w:tr>
      <w:tr w:rsidR="00CE63F2" w:rsidRPr="00A73C9B" w:rsidTr="0066170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Освітньо-професійна програма 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  <w:vAlign w:val="center"/>
          </w:tcPr>
          <w:p w:rsidR="00CE63F2" w:rsidRPr="00CE63F2" w:rsidRDefault="00661707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Міжнародні відносини,суспільні комунікації та регіональні студії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 ………………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………………………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  <w:vAlign w:val="center"/>
          </w:tcPr>
          <w:p w:rsidR="00CE63F2" w:rsidRPr="00CE63F2" w:rsidRDefault="00C17F7D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..………….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</w:tcPr>
          <w:p w:rsidR="00CE63F2" w:rsidRPr="00CE63F2" w:rsidRDefault="00C17F7D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кредитів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ЄКТС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годин)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підсумкового контролю 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</w:tcPr>
          <w:p w:rsidR="00CE63F2" w:rsidRPr="00CE63F2" w:rsidRDefault="00C17F7D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викладання ………..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</w:tcPr>
          <w:p w:rsidR="00CE63F2" w:rsidRPr="00CE63F2" w:rsidRDefault="00632434" w:rsidP="00C1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85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901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 w:rsidR="00285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</w:t>
            </w:r>
            <w:r w:rsidR="00C901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CE63F2" w:rsidRPr="00CE63F2" w:rsidTr="00661707">
        <w:tc>
          <w:tcPr>
            <w:tcW w:w="3402" w:type="dxa"/>
            <w:tcMar>
              <w:left w:w="28" w:type="dxa"/>
              <w:right w:w="28" w:type="dxa"/>
            </w:tcMar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…………….</w:t>
            </w:r>
          </w:p>
        </w:tc>
        <w:tc>
          <w:tcPr>
            <w:tcW w:w="6371" w:type="dxa"/>
            <w:gridSpan w:val="3"/>
            <w:tcMar>
              <w:left w:w="28" w:type="dxa"/>
              <w:right w:w="28" w:type="dxa"/>
            </w:tcMar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німецька</w:t>
            </w:r>
          </w:p>
        </w:tc>
      </w:tr>
    </w:tbl>
    <w:p w:rsidR="00CE63F2" w:rsidRPr="00CE63F2" w:rsidRDefault="00CE63F2" w:rsidP="00CE63F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3F2" w:rsidRPr="00CE63F2" w:rsidRDefault="00CE63F2" w:rsidP="00CE63F2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3F2" w:rsidRPr="00CE63F2" w:rsidRDefault="00CE63F2" w:rsidP="00CE63F2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3F2" w:rsidRPr="00CE63F2" w:rsidRDefault="00CE63F2" w:rsidP="00CE63F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3F2" w:rsidRPr="00CE63F2" w:rsidRDefault="00CE63F2" w:rsidP="00CE63F2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Викладачі: </w:t>
      </w:r>
      <w:r w:rsidR="005F6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Яременко Ірина Анатоліївна</w:t>
      </w:r>
    </w:p>
    <w:p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Пролонговано: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     (підпис, ПІБ, дата)</w:t>
      </w:r>
    </w:p>
    <w:p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                          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(підпис, ПІБ, дата)</w:t>
      </w:r>
    </w:p>
    <w:p w:rsidR="00CE63F2" w:rsidRPr="00CE63F2" w:rsidRDefault="00CE63F2" w:rsidP="005F6E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63F2" w:rsidRPr="00CE63F2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</w:p>
    <w:p w:rsidR="00CE63F2" w:rsidRPr="00CE63F2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 «ДП»</w:t>
      </w:r>
    </w:p>
    <w:p w:rsidR="00CE63F2" w:rsidRPr="00CE63F2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CE63F2" w:rsidRPr="00CE63F2" w:rsidRDefault="00CE63F2" w:rsidP="00CE63F2">
      <w:pPr>
        <w:tabs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Робоча програма навчальної дисципліни 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F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іноземна мова</w:t>
      </w:r>
      <w:r w:rsidR="00632434" w:rsidRPr="0010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(німецька)» </w:t>
      </w:r>
      <w:r w:rsidR="0063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(рівень А2.1)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10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72C" w:rsidRPr="0010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291 Міжнародні відносини,суспільні комунікації та регіональні студії</w:t>
      </w:r>
      <w:r w:rsidR="0010372C"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Нац. техн. ун-т. «Дніпровська політехніка», каф. </w:t>
      </w:r>
      <w:proofErr w:type="spellStart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</w:t>
      </w:r>
      <w:proofErr w:type="spellEnd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 – Д. : НТУ «ДП»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2020</w:t>
      </w:r>
      <w:r w:rsidR="005F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16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CE63F2" w:rsidRPr="00CE63F2" w:rsidRDefault="00CE63F2" w:rsidP="00CE63F2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Розробники:</w:t>
      </w:r>
    </w:p>
    <w:p w:rsidR="00CE63F2" w:rsidRPr="00CE63F2" w:rsidRDefault="00CE63F2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Кострицька</w:t>
      </w:r>
      <w:proofErr w:type="spellEnd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Іванівна, завідувачка кафедри іноземних мов,    </w:t>
      </w:r>
    </w:p>
    <w:p w:rsidR="00CE63F2" w:rsidRPr="00CE63F2" w:rsidRDefault="00CE63F2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професор;</w:t>
      </w:r>
    </w:p>
    <w:p w:rsidR="00CE63F2" w:rsidRPr="00CE63F2" w:rsidRDefault="00CE63F2" w:rsidP="00CE63F2">
      <w:pPr>
        <w:tabs>
          <w:tab w:val="left" w:pos="-180"/>
        </w:tabs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Зуєнок</w:t>
      </w:r>
      <w:proofErr w:type="spellEnd"/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Іванівна, доц. кафедри іноземних мов;</w:t>
      </w:r>
    </w:p>
    <w:p w:rsidR="00CE63F2" w:rsidRPr="00CE63F2" w:rsidRDefault="00CE63F2" w:rsidP="00CE63F2">
      <w:pPr>
        <w:tabs>
          <w:tab w:val="left" w:pos="-180"/>
        </w:tabs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Ірина Анатоліївна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доцент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іноземних мов</w:t>
      </w:r>
    </w:p>
    <w:p w:rsidR="00CE63F2" w:rsidRPr="00CE63F2" w:rsidRDefault="00CE63F2" w:rsidP="00CE63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регламентує:</w:t>
      </w:r>
    </w:p>
    <w:p w:rsidR="00CE63F2" w:rsidRPr="00CE63F2" w:rsidRDefault="00CE63F2" w:rsidP="00CE63F2">
      <w:pPr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мету дисципліни;</w:t>
      </w:r>
    </w:p>
    <w:p w:rsidR="00CE63F2" w:rsidRPr="00CE63F2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CE63F2" w:rsidRPr="00CE63F2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дисципліни;</w:t>
      </w:r>
    </w:p>
    <w:p w:rsidR="00CE63F2" w:rsidRPr="00CE63F2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і розподіл за формами організації освітнього процесу та видами навчальних занять;</w:t>
      </w:r>
    </w:p>
    <w:p w:rsidR="00CE63F2" w:rsidRPr="00CE63F2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дисципліни (тематичний план за видами навчальних занять);</w:t>
      </w:r>
    </w:p>
    <w:p w:rsidR="00CE63F2" w:rsidRPr="00CE63F2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CE63F2" w:rsidRPr="00CE63F2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інструменти, обладнання та програмне забезпечення;</w:t>
      </w:r>
    </w:p>
    <w:p w:rsidR="00CE63F2" w:rsidRPr="00CE63F2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рекомендовані джерела інформації.</w:t>
      </w:r>
    </w:p>
    <w:p w:rsidR="00CE63F2" w:rsidRPr="00CE63F2" w:rsidRDefault="00CE63F2" w:rsidP="00CE63F2">
      <w:pPr>
        <w:suppressLineNumbers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tabs>
          <w:tab w:val="left" w:pos="851"/>
          <w:tab w:val="left" w:pos="2160"/>
        </w:tabs>
        <w:spacing w:before="120"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Робоча програма призначена для реалізації </w:t>
      </w:r>
      <w:proofErr w:type="spellStart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CE63F2" w:rsidRPr="00CE63F2" w:rsidRDefault="00CE63F2" w:rsidP="00CE63F2">
      <w:pPr>
        <w:suppressLineNumbers/>
        <w:suppressAutoHyphens/>
        <w:autoSpaceDE w:val="0"/>
        <w:autoSpaceDN w:val="0"/>
        <w:spacing w:after="24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CE63F2" w:rsidRPr="00CE63F2" w:rsidRDefault="00CE63F2" w:rsidP="00CE63F2">
      <w:pPr>
        <w:keepNext/>
        <w:keepLines/>
        <w:spacing w:after="12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CE63F2" w:rsidRPr="00CE63F2" w:rsidRDefault="00CE63F2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TOC \o "1-3" \h \z \u </w:instrTex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hyperlink w:anchor="_Toc534664485" w:history="1">
        <w:r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1 МЕТА НАВЧАЛЬНОЇ ДИЦИПЛІНИ</w:t>
        </w:r>
        <w:r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6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2 ОЧІКУВАНІ ДИСЦИПЛІНАРНІ РЕЗУЛЬТАТИ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7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3 БАЗОВІ ДИСЦИПЛІНИ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8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4 ОБСЯГ І РОЗПОДІЛ ЗА ФОРМАМИ ОРГАНІЗАЦІЇ ОСВІТНЬОГО ПРОЦЕСУ ТА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9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5 ПРОГРАМА ДИСЦИПЛІНИ ЗА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0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 ОЦІНЮВАННЯ РЕЗУЛЬТАТІВ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1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6.1 Шкали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2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6.2 Засоби та процедури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3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6.3 Критерії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7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4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7 ІНСТРУМЕНТИ, ОБЛАДНАННЯ ТА ПРОГРАМНЕ ЗАБЕЗПЕЧЕННЯ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:rsidR="00CE63F2" w:rsidRPr="00CE63F2" w:rsidRDefault="0089703C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5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8 РЕКОМЕНДОВАНІ ДЖЕРЕЛА ІНФОРМАЦІЇ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:rsidR="00CE63F2" w:rsidRPr="00CE63F2" w:rsidRDefault="00CE63F2" w:rsidP="00CE63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CE63F2" w:rsidRPr="00CE63F2" w:rsidRDefault="00CE63F2" w:rsidP="00CE63F2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Toc534664485"/>
      <w:bookmarkStart w:id="1" w:name="_Hlk497601822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 МЕТА НАВЧАЛЬНОЇ ДИЦИПЛІНИ</w:t>
      </w:r>
      <w:bookmarkEnd w:id="0"/>
    </w:p>
    <w:p w:rsidR="00A80EF4" w:rsidRDefault="005F6E12" w:rsidP="00A80EF4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освітньо-професійній програмі</w:t>
      </w:r>
      <w:r w:rsidR="00CE63F2"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Національного технічного університету «Дніпровська політехніка» </w:t>
      </w:r>
      <w:r w:rsidR="00661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спеціальності </w:t>
      </w:r>
      <w:r w:rsidR="00661707" w:rsidRPr="00661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291 Міжнародні відносини,суспільні комунікації та регіональні студії</w:t>
      </w:r>
      <w:r w:rsidR="00661707" w:rsidRPr="00661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63F2"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здійснено </w:t>
      </w:r>
      <w:r w:rsidR="00CE63F2"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розподіл програмних результатів навчання (ПРН) за організаційними формами освітнього процесу. </w:t>
      </w:r>
    </w:p>
    <w:p w:rsidR="00CE63F2" w:rsidRPr="00CE63F2" w:rsidRDefault="00CE63F2" w:rsidP="00A80EF4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дисципліни </w:t>
      </w:r>
      <w:r w:rsidR="00661707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Ф4</w:t>
      </w:r>
      <w:r w:rsidR="00661707" w:rsidRPr="00CE63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 </w:t>
      </w:r>
      <w:r w:rsidRPr="00CE63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>«</w:t>
      </w:r>
      <w:r w:rsidRPr="00CE63F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Німецька мова як друга іноземна мова» </w:t>
      </w:r>
      <w:r w:rsidR="00632434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(рівень А2.1</w:t>
      </w:r>
      <w:r w:rsidR="00A80EF4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)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віднесені такі </w:t>
      </w: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навчання:</w:t>
      </w:r>
    </w:p>
    <w:p w:rsidR="005F6E12" w:rsidRDefault="005F6E12" w:rsidP="005F6E1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РН10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</w:r>
    </w:p>
    <w:p w:rsidR="00A80EF4" w:rsidRPr="005F6E12" w:rsidRDefault="00A80EF4" w:rsidP="00661707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викладання дисципліни – формування комунікативної німецької мовленнєвої к</w:t>
      </w:r>
      <w:r w:rsidR="00632434"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омпетентності на рівні А2.1</w:t>
      </w: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Глобальною шкалою (ЗЄР: 2001), щоб мати здатність </w:t>
      </w:r>
      <w:r w:rsidR="00661707"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вільно спілкуватися державною та німецькою мовою </w:t>
      </w:r>
      <w:r w:rsidR="00661707" w:rsidRPr="005F6E1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професійному рівні, необхідному для ведення професійної дискусії, підготовки аналітичних та дослідницьких документів.</w:t>
      </w:r>
    </w:p>
    <w:p w:rsidR="00CE63F2" w:rsidRPr="00CE63F2" w:rsidRDefault="00CE63F2" w:rsidP="008137F6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6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вдосконалення основних знань з фонетики (базові поняття та положення загальної фонетики німецької мови в порівнянні з англійською, 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мови) для коригування вимови та опанування правильною німецькою інтонацією; з граматики (структура та утворення різних типів речень; система видо-часових форм дієслова у теперішньому, майбутньому та минулому часах; граматичні категорії іменника, займенника, прикметника та прислівника; основні функції артикля).</w:t>
      </w:r>
    </w:p>
    <w:p w:rsidR="00CE63F2" w:rsidRPr="00CE63F2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результаті вивчення навчальної дисципліни студент повинен</w:t>
      </w:r>
    </w:p>
    <w:p w:rsidR="00096F6D" w:rsidRPr="009A7AAD" w:rsidRDefault="00CE63F2" w:rsidP="00096F6D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CE63F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знати: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30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базові поняття та положення загальної фонетики німецької мови в порівнянні з німецької,</w:t>
      </w:r>
      <w:r w:rsidRPr="00030F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030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мови, відомості з транскрипції (результат вивчення </w:t>
      </w:r>
      <w:proofErr w:type="spellStart"/>
      <w:r w:rsidRPr="00030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фонетично-корективного</w:t>
      </w:r>
      <w:proofErr w:type="spellEnd"/>
      <w:r w:rsidRPr="00030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курсу);</w:t>
      </w:r>
      <w:r w:rsidRPr="00030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правила граматики німецької мови; лексику в межах тематики, передбаченої у змісті. </w:t>
      </w:r>
    </w:p>
    <w:p w:rsidR="00357C0D" w:rsidRDefault="00CE63F2" w:rsidP="00030F96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96F6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вміти</w:t>
      </w:r>
      <w:r w:rsidRPr="00096F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096F6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357C0D" w:rsidRDefault="00357C0D" w:rsidP="00030F96">
      <w:pPr>
        <w:pStyle w:val="ad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  <w:rPr>
          <w:iCs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 </w:t>
      </w:r>
      <w:r w:rsidRPr="00357C0D">
        <w:rPr>
          <w:iCs/>
          <w:sz w:val="28"/>
          <w:szCs w:val="28"/>
          <w:lang w:eastAsia="uk-UA"/>
        </w:rPr>
        <w:t>розуміти окремі речення та найбільш уживані слова, якщо вони стосуються важливих для особи студента речей (наприклад, проста інформація про особу і її родину, покупки, роботу, найближче оточення тощо). Розуміти найголовніше в коротких, чітких і простих повідомленнях.</w:t>
      </w:r>
    </w:p>
    <w:p w:rsidR="00030F96" w:rsidRDefault="00357C0D" w:rsidP="00030F96">
      <w:pPr>
        <w:pStyle w:val="ad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  <w:rPr>
          <w:iCs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 </w:t>
      </w:r>
      <w:r w:rsidRPr="00357C0D">
        <w:rPr>
          <w:iCs/>
          <w:sz w:val="28"/>
          <w:szCs w:val="28"/>
          <w:lang w:eastAsia="uk-UA"/>
        </w:rPr>
        <w:t>читати короткі, прості тексти. Знаходити в текстах побутового та</w:t>
      </w:r>
      <w:r>
        <w:rPr>
          <w:iCs/>
          <w:sz w:val="28"/>
          <w:szCs w:val="28"/>
          <w:lang w:eastAsia="uk-UA"/>
        </w:rPr>
        <w:t xml:space="preserve"> </w:t>
      </w:r>
      <w:r w:rsidRPr="00357C0D">
        <w:rPr>
          <w:iCs/>
          <w:sz w:val="28"/>
          <w:szCs w:val="28"/>
          <w:lang w:eastAsia="uk-UA"/>
        </w:rPr>
        <w:t>країнознавчого спрямування конкретну інформацію, розуміти короткі, прості</w:t>
      </w:r>
      <w:r>
        <w:rPr>
          <w:iCs/>
          <w:sz w:val="28"/>
          <w:szCs w:val="28"/>
          <w:lang w:eastAsia="uk-UA"/>
        </w:rPr>
        <w:t xml:space="preserve"> </w:t>
      </w:r>
      <w:r w:rsidRPr="00357C0D">
        <w:rPr>
          <w:iCs/>
          <w:sz w:val="28"/>
          <w:szCs w:val="28"/>
          <w:lang w:eastAsia="uk-UA"/>
        </w:rPr>
        <w:t>листи особистого характеру.</w:t>
      </w:r>
    </w:p>
    <w:p w:rsidR="00030F96" w:rsidRDefault="00030F96" w:rsidP="00030F96">
      <w:pPr>
        <w:pStyle w:val="ad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  <w:rPr>
          <w:iCs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 xml:space="preserve"> </w:t>
      </w:r>
      <w:r w:rsidR="00357C0D" w:rsidRPr="00030F96">
        <w:rPr>
          <w:iCs/>
          <w:sz w:val="28"/>
          <w:szCs w:val="28"/>
          <w:lang w:eastAsia="uk-UA"/>
        </w:rPr>
        <w:t>порозумітися в типових побутових ситуаціях, підтримувати</w:t>
      </w:r>
      <w:r>
        <w:rPr>
          <w:iCs/>
          <w:sz w:val="28"/>
          <w:szCs w:val="28"/>
          <w:lang w:eastAsia="uk-UA"/>
        </w:rPr>
        <w:t xml:space="preserve"> </w:t>
      </w:r>
      <w:r w:rsidR="00357C0D" w:rsidRPr="00030F96">
        <w:rPr>
          <w:iCs/>
          <w:sz w:val="28"/>
          <w:szCs w:val="28"/>
          <w:lang w:eastAsia="uk-UA"/>
        </w:rPr>
        <w:t>розмову. Уміти виражати своє ставлення до фактів чи подій, включаючи до</w:t>
      </w:r>
      <w:r>
        <w:rPr>
          <w:iCs/>
          <w:sz w:val="28"/>
          <w:szCs w:val="28"/>
          <w:lang w:eastAsia="uk-UA"/>
        </w:rPr>
        <w:t xml:space="preserve"> </w:t>
      </w:r>
      <w:r w:rsidR="00357C0D" w:rsidRPr="00030F96">
        <w:rPr>
          <w:iCs/>
          <w:sz w:val="28"/>
          <w:szCs w:val="28"/>
          <w:lang w:eastAsia="uk-UA"/>
        </w:rPr>
        <w:t>мовлення елементи аргументації.</w:t>
      </w:r>
    </w:p>
    <w:p w:rsidR="00CE63F2" w:rsidRPr="00030F96" w:rsidRDefault="00357C0D" w:rsidP="00030F96">
      <w:pPr>
        <w:pStyle w:val="ad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  <w:rPr>
          <w:iCs/>
          <w:sz w:val="28"/>
          <w:szCs w:val="28"/>
          <w:lang w:eastAsia="uk-UA"/>
        </w:rPr>
      </w:pPr>
      <w:r w:rsidRPr="00030F96">
        <w:rPr>
          <w:iCs/>
          <w:sz w:val="28"/>
          <w:szCs w:val="28"/>
          <w:lang w:eastAsia="uk-UA"/>
        </w:rPr>
        <w:lastRenderedPageBreak/>
        <w:t>робити короткі, прості нотатки і повідомлення. Написати простий</w:t>
      </w:r>
      <w:r w:rsidR="00030F96">
        <w:rPr>
          <w:iCs/>
          <w:sz w:val="28"/>
          <w:szCs w:val="28"/>
          <w:lang w:eastAsia="uk-UA"/>
        </w:rPr>
        <w:t xml:space="preserve"> лист </w:t>
      </w:r>
      <w:r w:rsidRPr="00030F96">
        <w:rPr>
          <w:iCs/>
          <w:sz w:val="28"/>
          <w:szCs w:val="28"/>
          <w:lang w:eastAsia="uk-UA"/>
        </w:rPr>
        <w:t>особистого характеру, наприклад, щоб подякувати за щось</w:t>
      </w:r>
      <w:r w:rsidR="00030F96">
        <w:rPr>
          <w:iCs/>
          <w:sz w:val="28"/>
          <w:szCs w:val="28"/>
          <w:lang w:eastAsia="uk-UA"/>
        </w:rPr>
        <w:t>.</w:t>
      </w:r>
    </w:p>
    <w:p w:rsidR="00CE63F2" w:rsidRPr="00CE63F2" w:rsidRDefault="00CE63F2" w:rsidP="00CE63F2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мети вимагає трансформації програмних результатів навчання в дисциплінарні та відбір змісту навчальної дисципліни за цим критерієм.</w:t>
      </w:r>
    </w:p>
    <w:p w:rsidR="00CE63F2" w:rsidRPr="00CE63F2" w:rsidRDefault="00CE63F2" w:rsidP="00CE63F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" w:name="_Toc504069497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 ГАЛУЗЬ ВИКОРИСТАННЯ</w:t>
      </w:r>
      <w:bookmarkEnd w:id="2"/>
    </w:p>
    <w:p w:rsidR="00CE63F2" w:rsidRPr="00CE63F2" w:rsidRDefault="00CE63F2" w:rsidP="00CE63F2">
      <w:pPr>
        <w:tabs>
          <w:tab w:val="left" w:pos="851"/>
          <w:tab w:val="left" w:pos="2160"/>
        </w:tabs>
        <w:spacing w:before="120" w:after="0" w:line="23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Робоча програма призначена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для: 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реалізації </w:t>
      </w:r>
      <w:proofErr w:type="spellStart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під час формування структури та змісту дисципліни;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</w:tabs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внутрішнього та зовнішнього контролю якості підготовки фахівців;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</w:tabs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акредитації освітньої програми за спеціальністю.</w:t>
      </w:r>
    </w:p>
    <w:p w:rsidR="00CE63F2" w:rsidRPr="00CE63F2" w:rsidRDefault="00CE63F2" w:rsidP="00CE63F2">
      <w:pPr>
        <w:widowControl w:val="0"/>
        <w:tabs>
          <w:tab w:val="left" w:pos="822"/>
          <w:tab w:val="left" w:pos="851"/>
          <w:tab w:val="left" w:pos="2694"/>
        </w:tabs>
        <w:spacing w:before="120" w:after="0" w:line="233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Робоча програма встановлює</w:t>
      </w:r>
      <w:r w:rsidRPr="00CE6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та терміни викладання дисципліни;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очікувані дисциплінарні результати навчання;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план і розподіл обсягу часу дисципліни за видами навчальних занять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структури та змісту індивідуальних завдань;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813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самостійної роботи бакалавра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навчання: формат оцінки, критерії, процедури та засоби діагностики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E63F2" w:rsidRPr="00CE63F2" w:rsidRDefault="00CE63F2" w:rsidP="00CE63F2">
      <w:pPr>
        <w:numPr>
          <w:ilvl w:val="0"/>
          <w:numId w:val="1"/>
        </w:numPr>
        <w:tabs>
          <w:tab w:val="left" w:pos="284"/>
          <w:tab w:val="left" w:pos="851"/>
          <w:tab w:val="left" w:pos="2160"/>
        </w:tabs>
        <w:autoSpaceDE w:val="0"/>
        <w:autoSpaceDN w:val="0"/>
        <w:spacing w:before="100" w:after="0" w:line="233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 комплексу навчально-методичного забезпечення дисципліни;</w:t>
      </w:r>
    </w:p>
    <w:p w:rsidR="0006636A" w:rsidRPr="0021752C" w:rsidRDefault="00CE63F2" w:rsidP="0006636A">
      <w:pPr>
        <w:numPr>
          <w:ilvl w:val="0"/>
          <w:numId w:val="1"/>
        </w:numPr>
        <w:tabs>
          <w:tab w:val="left" w:pos="284"/>
          <w:tab w:val="left" w:pos="851"/>
        </w:tabs>
        <w:spacing w:before="100" w:after="0" w:line="233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рекомендовану літературу.</w:t>
      </w:r>
    </w:p>
    <w:p w:rsidR="00CE63F2" w:rsidRDefault="00CE63F2" w:rsidP="00CE63F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3" w:name="_Toc534664486"/>
      <w:bookmarkStart w:id="4" w:name="_Hlk497602021"/>
      <w:bookmarkEnd w:id="1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 ОЧІКУВАНІ ДИСЦИПЛІНАРНІ РЕЗУЛЬТАТИ НАВЧАННЯ</w:t>
      </w:r>
      <w:bookmarkEnd w:id="3"/>
    </w:p>
    <w:p w:rsidR="00661707" w:rsidRPr="005F6E12" w:rsidRDefault="00661707" w:rsidP="00661707">
      <w:pPr>
        <w:keepNext/>
        <w:keepLines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Зокрема, до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 4</w:t>
      </w:r>
      <w:r w:rsidRPr="00F27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3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>«</w:t>
      </w:r>
      <w:r w:rsidRPr="00CE63F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Німецька як друга іноземна мова» </w:t>
      </w:r>
      <w:r w:rsidRPr="00D93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віднесені такі результати навчання: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123"/>
        <w:gridCol w:w="7813"/>
      </w:tblGrid>
      <w:tr w:rsidR="00CE63F2" w:rsidRPr="00CE63F2" w:rsidTr="00CE63F2">
        <w:trPr>
          <w:tblHeader/>
        </w:trPr>
        <w:tc>
          <w:tcPr>
            <w:tcW w:w="488" w:type="pct"/>
            <w:vMerge w:val="restar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5" w:name="_Hlk853318"/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</w:t>
            </w:r>
          </w:p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ПРН</w:t>
            </w:r>
          </w:p>
        </w:tc>
        <w:tc>
          <w:tcPr>
            <w:tcW w:w="4512" w:type="pct"/>
            <w:gridSpan w:val="2"/>
            <w:vAlign w:val="center"/>
          </w:tcPr>
          <w:p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Дисциплінарні результати навчання (ДРН)</w:t>
            </w:r>
          </w:p>
        </w:tc>
      </w:tr>
      <w:tr w:rsidR="00CE63F2" w:rsidRPr="00CE63F2" w:rsidTr="00CE63F2">
        <w:trPr>
          <w:tblHeader/>
        </w:trPr>
        <w:tc>
          <w:tcPr>
            <w:tcW w:w="488" w:type="pct"/>
            <w:vMerge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 ДРН</w:t>
            </w:r>
          </w:p>
        </w:tc>
        <w:tc>
          <w:tcPr>
            <w:tcW w:w="4077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</w:t>
            </w:r>
          </w:p>
        </w:tc>
      </w:tr>
      <w:tr w:rsidR="003D6BF3" w:rsidRPr="00CE63F2" w:rsidTr="00DA7883">
        <w:trPr>
          <w:trHeight w:val="390"/>
        </w:trPr>
        <w:tc>
          <w:tcPr>
            <w:tcW w:w="488" w:type="pct"/>
            <w:vMerge w:val="restart"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498188405"/>
          </w:p>
          <w:p w:rsidR="003D6BF3" w:rsidRPr="00CE63F2" w:rsidRDefault="00661707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</w:p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Pr="008137F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.1</w:t>
            </w:r>
          </w:p>
        </w:tc>
        <w:tc>
          <w:tcPr>
            <w:tcW w:w="4077" w:type="pct"/>
          </w:tcPr>
          <w:p w:rsidR="003D6BF3" w:rsidRPr="003D6BF3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Аудіювання</w:t>
            </w:r>
          </w:p>
        </w:tc>
      </w:tr>
      <w:tr w:rsidR="003D6BF3" w:rsidRPr="00CE63F2" w:rsidTr="00DA7883">
        <w:trPr>
          <w:trHeight w:val="419"/>
        </w:trPr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TW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Pr="008137F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.1.1</w:t>
            </w:r>
          </w:p>
          <w:p w:rsidR="003D6BF3" w:rsidRPr="008137F6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77" w:type="pct"/>
          </w:tcPr>
          <w:p w:rsidR="003D6BF3" w:rsidRPr="0021752C" w:rsidRDefault="0021752C" w:rsidP="002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розуміти достатньо для здійснення простих, звичайних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контактів без надмірних зусиль</w:t>
            </w: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3D6BF3" w:rsidRPr="00CE63F2" w:rsidTr="008137F6"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Pr="008137F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.1.2</w:t>
            </w:r>
          </w:p>
        </w:tc>
        <w:tc>
          <w:tcPr>
            <w:tcW w:w="4077" w:type="pct"/>
          </w:tcPr>
          <w:p w:rsidR="003D6BF3" w:rsidRPr="0021752C" w:rsidRDefault="0021752C" w:rsidP="002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визначити тему дискусії, якщо вона проходить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вільно й чітко</w:t>
            </w: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3D6BF3" w:rsidRPr="00357C0D" w:rsidTr="008137F6"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Pr="008137F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.1.3</w:t>
            </w:r>
          </w:p>
        </w:tc>
        <w:tc>
          <w:tcPr>
            <w:tcW w:w="4077" w:type="pct"/>
          </w:tcPr>
          <w:p w:rsidR="0006636A" w:rsidRPr="000C372F" w:rsidRDefault="0021752C" w:rsidP="0021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розуміти достатньо для задоволення конкретних потреб у повсякденному житті,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якщо мовлення чітке та повільне</w:t>
            </w:r>
          </w:p>
        </w:tc>
      </w:tr>
      <w:tr w:rsidR="003D6BF3" w:rsidRPr="00CE63F2" w:rsidTr="008137F6">
        <w:tc>
          <w:tcPr>
            <w:tcW w:w="488" w:type="pct"/>
            <w:vMerge w:val="restart"/>
          </w:tcPr>
          <w:p w:rsidR="003D6BF3" w:rsidRPr="00CE63F2" w:rsidRDefault="00661707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</w:p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077" w:type="pct"/>
          </w:tcPr>
          <w:p w:rsidR="003D6BF3" w:rsidRPr="003D6BF3" w:rsidRDefault="003D6BF3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Читання</w:t>
            </w:r>
          </w:p>
        </w:tc>
      </w:tr>
      <w:tr w:rsidR="003D6BF3" w:rsidRPr="00CE63F2" w:rsidTr="008137F6"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.2.1</w:t>
            </w:r>
          </w:p>
        </w:tc>
        <w:tc>
          <w:tcPr>
            <w:tcW w:w="4077" w:type="pct"/>
          </w:tcPr>
          <w:p w:rsidR="003D6BF3" w:rsidRPr="007B054E" w:rsidRDefault="0021752C" w:rsidP="007B054E">
            <w:pPr>
              <w:pStyle w:val="a3"/>
              <w:rPr>
                <w:b w:val="0"/>
                <w:sz w:val="24"/>
                <w:szCs w:val="20"/>
              </w:rPr>
            </w:pPr>
            <w:r w:rsidRPr="0021752C">
              <w:rPr>
                <w:b w:val="0"/>
                <w:sz w:val="24"/>
                <w:szCs w:val="20"/>
              </w:rPr>
              <w:t>розуміти короткі, прості тексти, написан</w:t>
            </w:r>
            <w:r>
              <w:rPr>
                <w:b w:val="0"/>
                <w:sz w:val="24"/>
                <w:szCs w:val="20"/>
              </w:rPr>
              <w:t>і звичайною повсякденною мовою</w:t>
            </w:r>
          </w:p>
        </w:tc>
      </w:tr>
      <w:tr w:rsidR="003D6BF3" w:rsidRPr="00CB01A8" w:rsidTr="008137F6"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.2.2</w:t>
            </w:r>
          </w:p>
        </w:tc>
        <w:tc>
          <w:tcPr>
            <w:tcW w:w="4077" w:type="pct"/>
          </w:tcPr>
          <w:p w:rsidR="003D6BF3" w:rsidRPr="007B054E" w:rsidRDefault="007B054E" w:rsidP="007B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розуміти короткі прості т</w:t>
            </w:r>
            <w:r w:rsidR="00CB01A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ексти, пов'язані 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роботою</w:t>
            </w: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або навчанням</w:t>
            </w:r>
          </w:p>
        </w:tc>
      </w:tr>
      <w:tr w:rsidR="003D6BF3" w:rsidRPr="00CE63F2" w:rsidTr="008137F6">
        <w:tc>
          <w:tcPr>
            <w:tcW w:w="488" w:type="pct"/>
            <w:vMerge/>
          </w:tcPr>
          <w:p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3D6BF3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.2.3</w:t>
            </w:r>
          </w:p>
        </w:tc>
        <w:tc>
          <w:tcPr>
            <w:tcW w:w="4077" w:type="pct"/>
          </w:tcPr>
          <w:p w:rsidR="003D6BF3" w:rsidRPr="007B054E" w:rsidRDefault="007B054E" w:rsidP="007B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175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знайти спеціальну інформацію у простих повсякденних матеріалах, таких як рек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лама, брошури, меню та розклад</w:t>
            </w:r>
          </w:p>
        </w:tc>
      </w:tr>
      <w:tr w:rsidR="00DC6986" w:rsidRPr="00CE63F2" w:rsidTr="008137F6">
        <w:tc>
          <w:tcPr>
            <w:tcW w:w="488" w:type="pct"/>
            <w:vMerge w:val="restart"/>
          </w:tcPr>
          <w:p w:rsidR="00DC6986" w:rsidRPr="00CE63F2" w:rsidRDefault="00661707" w:rsidP="00D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РН10</w:t>
            </w:r>
          </w:p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4077" w:type="pct"/>
          </w:tcPr>
          <w:p w:rsidR="00DC6986" w:rsidRPr="007B23DD" w:rsidRDefault="00DC6986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Усна комунікація</w:t>
            </w:r>
          </w:p>
        </w:tc>
      </w:tr>
      <w:tr w:rsidR="00DC6986" w:rsidRPr="00254884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.3.1</w:t>
            </w:r>
          </w:p>
        </w:tc>
        <w:tc>
          <w:tcPr>
            <w:tcW w:w="4077" w:type="pct"/>
          </w:tcPr>
          <w:p w:rsidR="00DC6986" w:rsidRPr="007B23DD" w:rsidRDefault="007B054E" w:rsidP="002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Розуміти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вживати</w:t>
            </w:r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ізольовані фрази та вирази, необхідні для повсякденного спілкування у сферах особистого побуту, сімейного життя, здійснення поку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пок, роботи</w:t>
            </w:r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C6986" w:rsidRPr="00CE63F2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.3.2</w:t>
            </w:r>
          </w:p>
        </w:tc>
        <w:tc>
          <w:tcPr>
            <w:tcW w:w="4077" w:type="pct"/>
          </w:tcPr>
          <w:p w:rsidR="00DC6986" w:rsidRPr="007B23DD" w:rsidRDefault="007B054E" w:rsidP="00A1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спілкуватись у простих і звичайних ситуаціях, де необхідний простий і прямий обмін інформ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ацією на знайомі та звичні теми</w:t>
            </w:r>
          </w:p>
        </w:tc>
      </w:tr>
      <w:tr w:rsidR="00DC6986" w:rsidRPr="00CE63F2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.3.3</w:t>
            </w:r>
          </w:p>
        </w:tc>
        <w:tc>
          <w:tcPr>
            <w:tcW w:w="4077" w:type="pct"/>
          </w:tcPr>
          <w:p w:rsidR="00DC6986" w:rsidRPr="007B23DD" w:rsidRDefault="007B054E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описува</w:t>
            </w:r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 простими мовними засобами вигляд його/</w:t>
            </w:r>
            <w:proofErr w:type="spellStart"/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7B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оточення, найближче середовище і все, що пов'язане зі сферою безпосередніх потреб</w:t>
            </w:r>
          </w:p>
        </w:tc>
      </w:tr>
      <w:tr w:rsidR="00DC6986" w:rsidRPr="00CE63F2" w:rsidTr="008137F6">
        <w:tc>
          <w:tcPr>
            <w:tcW w:w="488" w:type="pct"/>
            <w:vMerge w:val="restart"/>
          </w:tcPr>
          <w:p w:rsidR="00DC6986" w:rsidRPr="00CE63F2" w:rsidRDefault="00661707" w:rsidP="00D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</w:p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4077" w:type="pct"/>
          </w:tcPr>
          <w:p w:rsidR="00DC6986" w:rsidRPr="00DC6986" w:rsidRDefault="00DC6986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Писемна комунікація</w:t>
            </w:r>
          </w:p>
        </w:tc>
      </w:tr>
      <w:tr w:rsidR="00DC6986" w:rsidRPr="00CE63F2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105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.4.1</w:t>
            </w:r>
          </w:p>
        </w:tc>
        <w:tc>
          <w:tcPr>
            <w:tcW w:w="4077" w:type="pct"/>
          </w:tcPr>
          <w:p w:rsidR="00DC6986" w:rsidRPr="00DC6986" w:rsidRDefault="007B054E" w:rsidP="007B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 w:rsidRPr="007B05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давати короткі, елементарні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описи подій та видів діяльності</w:t>
            </w:r>
            <w:r w:rsidRPr="007B05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DC6986" w:rsidRPr="00CE63F2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105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.4.2</w:t>
            </w:r>
          </w:p>
        </w:tc>
        <w:tc>
          <w:tcPr>
            <w:tcW w:w="4077" w:type="pct"/>
          </w:tcPr>
          <w:p w:rsidR="00DC6986" w:rsidRPr="007B054E" w:rsidRDefault="002E7E91" w:rsidP="00D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писати короткі, прості тексти</w:t>
            </w:r>
            <w:r w:rsidR="007B054E" w:rsidRPr="007B05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пов'язані</w:t>
            </w:r>
            <w:r w:rsidR="007B05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 явищами повсякденного життя</w:t>
            </w:r>
          </w:p>
        </w:tc>
      </w:tr>
      <w:tr w:rsidR="00DC6986" w:rsidRPr="00CE63F2" w:rsidTr="008137F6">
        <w:tc>
          <w:tcPr>
            <w:tcW w:w="488" w:type="pct"/>
            <w:vMerge/>
          </w:tcPr>
          <w:p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C6986" w:rsidRDefault="00526F30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РН10</w:t>
            </w:r>
            <w:r w:rsidR="00C1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.4.3</w:t>
            </w:r>
          </w:p>
        </w:tc>
        <w:tc>
          <w:tcPr>
            <w:tcW w:w="4077" w:type="pct"/>
          </w:tcPr>
          <w:p w:rsidR="00DC6986" w:rsidRPr="007B054E" w:rsidRDefault="007B054E" w:rsidP="00D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описати плани та заходи</w:t>
            </w:r>
            <w:r w:rsidRPr="007B05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</w:tbl>
    <w:p w:rsidR="00617E08" w:rsidRPr="00CB01A8" w:rsidRDefault="00D11A52" w:rsidP="00CB01A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7" w:name="_Toc534664488"/>
      <w:bookmarkStart w:id="8" w:name="_Toc503465802"/>
      <w:bookmarkStart w:id="9" w:name="_Hlk497602067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CE63F2"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ОБСЯГ І РОЗПОДІЛ ЗА ФОРМАМИ ОРГАНІЗАЦІЇ ОСВІТНЬОГО ПРОЦЕСУ ТА ВИДАМИ НАВЧАЛЬНИХ ЗАНЯТЬ</w:t>
      </w:r>
      <w:bookmarkEnd w:id="7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="00CE63F2" w:rsidRPr="00CE63F2" w:rsidTr="00CE63F2">
        <w:tc>
          <w:tcPr>
            <w:tcW w:w="763" w:type="pct"/>
            <w:vMerge w:val="restar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CE63F2" w:rsidRPr="00CE63F2" w:rsidRDefault="00CE63F2" w:rsidP="00CE63F2">
            <w:pPr>
              <w:spacing w:after="120" w:line="240" w:lineRule="auto"/>
              <w:ind w:left="113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E6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Розподіл за формами навчання</w:t>
            </w:r>
            <w:r w:rsidRPr="00CE6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години</w:t>
            </w:r>
          </w:p>
        </w:tc>
      </w:tr>
      <w:tr w:rsidR="00CE63F2" w:rsidRPr="00CE63F2" w:rsidTr="00CE63F2">
        <w:tc>
          <w:tcPr>
            <w:tcW w:w="763" w:type="pct"/>
            <w:vMerge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vMerge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заочна</w:t>
            </w:r>
          </w:p>
        </w:tc>
      </w:tr>
      <w:tr w:rsidR="00CE63F2" w:rsidRPr="00CE63F2" w:rsidTr="00CE63F2">
        <w:tc>
          <w:tcPr>
            <w:tcW w:w="763" w:type="pct"/>
            <w:vMerge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vMerge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pct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611" w:type="pct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611" w:type="pct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</w:tr>
      <w:tr w:rsidR="00CE63F2" w:rsidRPr="00CE63F2" w:rsidTr="00CE63F2">
        <w:tc>
          <w:tcPr>
            <w:tcW w:w="763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</w:t>
            </w:r>
          </w:p>
        </w:tc>
        <w:tc>
          <w:tcPr>
            <w:tcW w:w="330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CE63F2" w:rsidTr="00CE63F2">
        <w:tc>
          <w:tcPr>
            <w:tcW w:w="763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330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="001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1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76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CE63F2" w:rsidTr="00CE63F2">
        <w:tc>
          <w:tcPr>
            <w:tcW w:w="763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  <w:tc>
          <w:tcPr>
            <w:tcW w:w="330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CE63F2" w:rsidTr="00CE63F2">
        <w:tc>
          <w:tcPr>
            <w:tcW w:w="763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</w:p>
        </w:tc>
        <w:tc>
          <w:tcPr>
            <w:tcW w:w="330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CE63F2" w:rsidTr="00CE63F2">
        <w:tc>
          <w:tcPr>
            <w:tcW w:w="763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30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="001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1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76" w:type="pct"/>
            <w:vAlign w:val="center"/>
          </w:tcPr>
          <w:p w:rsidR="00CE63F2" w:rsidRPr="00CE63F2" w:rsidRDefault="0030253C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76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2" w:type="pct"/>
            <w:vAlign w:val="center"/>
          </w:tcPr>
          <w:p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B01A8" w:rsidRDefault="00CB01A8" w:rsidP="00617E08">
      <w:pPr>
        <w:keepNext/>
        <w:keepLines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10" w:name="_Toc534664489"/>
    </w:p>
    <w:p w:rsidR="00CE63F2" w:rsidRDefault="00D11A52" w:rsidP="00617E08">
      <w:pPr>
        <w:keepNext/>
        <w:keepLines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CE63F2"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ПРОГРАМА ДИСЦИПЛІНИ ЗА ВИДАМИ НАВЧАЛЬНИХ ЗАНЯТЬ</w:t>
      </w:r>
      <w:bookmarkEnd w:id="10"/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649"/>
        <w:gridCol w:w="5159"/>
        <w:gridCol w:w="2230"/>
      </w:tblGrid>
      <w:tr w:rsidR="00021EDA" w:rsidRPr="00617E08" w:rsidTr="00641A8C">
        <w:trPr>
          <w:trHeight w:val="976"/>
        </w:trPr>
        <w:tc>
          <w:tcPr>
            <w:tcW w:w="1649" w:type="dxa"/>
          </w:tcPr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Шифри</w:t>
            </w:r>
          </w:p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ДРН</w:t>
            </w:r>
          </w:p>
        </w:tc>
        <w:tc>
          <w:tcPr>
            <w:tcW w:w="5159" w:type="dxa"/>
          </w:tcPr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та тематика навчальних</w:t>
            </w:r>
          </w:p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2230" w:type="dxa"/>
          </w:tcPr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складових, години</w:t>
            </w:r>
          </w:p>
        </w:tc>
      </w:tr>
      <w:tr w:rsidR="00021EDA" w:rsidRPr="00617E08" w:rsidTr="00641A8C">
        <w:trPr>
          <w:trHeight w:val="547"/>
        </w:trPr>
        <w:tc>
          <w:tcPr>
            <w:tcW w:w="1649" w:type="dxa"/>
          </w:tcPr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021EDA" w:rsidRPr="00617E08" w:rsidRDefault="00021EDA" w:rsidP="0061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230" w:type="dxa"/>
          </w:tcPr>
          <w:p w:rsidR="00021EDA" w:rsidRPr="00617E08" w:rsidRDefault="00021EDA" w:rsidP="00D40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EDA" w:rsidRPr="00617E08" w:rsidTr="00641A8C">
        <w:tc>
          <w:tcPr>
            <w:tcW w:w="1649" w:type="dxa"/>
          </w:tcPr>
          <w:p w:rsidR="00021EDA" w:rsidRPr="00617E08" w:rsidRDefault="00021EDA" w:rsidP="00617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021EDA" w:rsidRPr="00617E08" w:rsidRDefault="00D83F37" w:rsidP="002548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  <w:r w:rsidR="00346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1.</w:t>
            </w:r>
            <w:r w:rsidR="00346C58" w:rsidRPr="00346C58">
              <w:rPr>
                <w:lang w:val="uk-UA"/>
              </w:rPr>
              <w:t xml:space="preserve"> </w:t>
            </w:r>
            <w:r w:rsidR="00346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346C58" w:rsidRPr="00346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овнішній вигляд і особистісні якості.</w:t>
            </w:r>
            <w:r w:rsidR="00346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0" w:type="dxa"/>
          </w:tcPr>
          <w:p w:rsidR="00021EDA" w:rsidRDefault="00021EDA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DA" w:rsidRPr="00617E08" w:rsidRDefault="00A73C9B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C53606" w:rsidRPr="00A73C9B" w:rsidTr="00641A8C">
        <w:tc>
          <w:tcPr>
            <w:tcW w:w="1649" w:type="dxa"/>
            <w:vMerge w:val="restart"/>
          </w:tcPr>
          <w:p w:rsidR="00C53606" w:rsidRDefault="00526F3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2A0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.1.1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.2.1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.3.1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2A0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.4.1</w:t>
            </w:r>
          </w:p>
          <w:p w:rsidR="003D67F6" w:rsidRPr="00617E08" w:rsidRDefault="003D67F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606" w:rsidRPr="00617E08" w:rsidRDefault="00C5360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53606" w:rsidRPr="00617E08" w:rsidRDefault="00310D0E" w:rsidP="00346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функції </w:t>
            </w:r>
            <w:r w:rsidR="00C5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</w:t>
            </w:r>
            <w:r w:rsidR="00A00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5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зовнішності осіб.</w:t>
            </w:r>
          </w:p>
        </w:tc>
        <w:tc>
          <w:tcPr>
            <w:tcW w:w="2230" w:type="dxa"/>
            <w:vMerge w:val="restart"/>
          </w:tcPr>
          <w:p w:rsidR="00C53606" w:rsidRPr="00617E08" w:rsidRDefault="00C5360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606" w:rsidRPr="00617E08" w:rsidTr="00641A8C">
        <w:tc>
          <w:tcPr>
            <w:tcW w:w="1649" w:type="dxa"/>
            <w:vMerge/>
          </w:tcPr>
          <w:p w:rsidR="00C53606" w:rsidRPr="00617E08" w:rsidRDefault="00C5360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B01A8" w:rsidRPr="00321F96" w:rsidRDefault="00310D0E" w:rsidP="00346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для </w:t>
            </w:r>
            <w:r w:rsidR="00346C58" w:rsidRPr="0034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</w:t>
            </w:r>
            <w:r w:rsidR="0034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46C58" w:rsidRPr="0034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суб'єктивного враження</w:t>
            </w:r>
            <w:r w:rsidR="0034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  <w:vMerge/>
          </w:tcPr>
          <w:p w:rsidR="00C53606" w:rsidRPr="00617E08" w:rsidRDefault="00C5360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0B1" w:rsidRPr="00617E08" w:rsidTr="00641A8C">
        <w:tc>
          <w:tcPr>
            <w:tcW w:w="1649" w:type="dxa"/>
            <w:vMerge/>
          </w:tcPr>
          <w:p w:rsidR="00EC70B1" w:rsidRPr="00617E08" w:rsidRDefault="00EC70B1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EC70B1" w:rsidRPr="00A704DE" w:rsidRDefault="00EC70B1" w:rsidP="00346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для опису одягу.</w:t>
            </w:r>
          </w:p>
        </w:tc>
        <w:tc>
          <w:tcPr>
            <w:tcW w:w="2230" w:type="dxa"/>
            <w:vMerge/>
          </w:tcPr>
          <w:p w:rsidR="00EC70B1" w:rsidRPr="00617E08" w:rsidRDefault="00EC70B1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6C58" w:rsidRPr="00254884" w:rsidTr="00641A8C">
        <w:tc>
          <w:tcPr>
            <w:tcW w:w="1649" w:type="dxa"/>
            <w:vMerge/>
          </w:tcPr>
          <w:p w:rsidR="00346C58" w:rsidRPr="00617E08" w:rsidRDefault="00346C58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46C58" w:rsidRPr="00A704DE" w:rsidRDefault="00321F96" w:rsidP="00346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для порівняння зовнішнього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вигляду осіб.</w:t>
            </w:r>
          </w:p>
        </w:tc>
        <w:tc>
          <w:tcPr>
            <w:tcW w:w="2230" w:type="dxa"/>
            <w:vMerge/>
          </w:tcPr>
          <w:p w:rsidR="00346C58" w:rsidRPr="00617E08" w:rsidRDefault="00346C58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606" w:rsidRPr="00617E08" w:rsidTr="00641A8C">
        <w:tc>
          <w:tcPr>
            <w:tcW w:w="1649" w:type="dxa"/>
            <w:vMerge/>
          </w:tcPr>
          <w:p w:rsidR="00C53606" w:rsidRPr="00617E08" w:rsidRDefault="00C5360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53606" w:rsidRDefault="00321F96" w:rsidP="00346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прикметників</w:t>
            </w:r>
            <w:r w:rsidRPr="0061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  <w:vMerge/>
          </w:tcPr>
          <w:p w:rsidR="00C53606" w:rsidRPr="00617E08" w:rsidRDefault="00C5360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606" w:rsidRPr="00617E08" w:rsidTr="00641A8C">
        <w:tc>
          <w:tcPr>
            <w:tcW w:w="1649" w:type="dxa"/>
            <w:vMerge/>
          </w:tcPr>
          <w:p w:rsidR="00C53606" w:rsidRPr="00617E08" w:rsidRDefault="00C5360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53606" w:rsidRDefault="00321F96" w:rsidP="00EC7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прикметників.</w:t>
            </w:r>
          </w:p>
        </w:tc>
        <w:tc>
          <w:tcPr>
            <w:tcW w:w="2230" w:type="dxa"/>
            <w:vMerge/>
          </w:tcPr>
          <w:p w:rsidR="00C53606" w:rsidRPr="00617E08" w:rsidRDefault="00C5360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884" w:rsidRPr="00617E08" w:rsidTr="00641A8C">
        <w:tc>
          <w:tcPr>
            <w:tcW w:w="1649" w:type="dxa"/>
          </w:tcPr>
          <w:p w:rsidR="00254884" w:rsidRDefault="00254884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254884" w:rsidRDefault="00254884" w:rsidP="00DD50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2. Освіта, професійна діяльність.</w:t>
            </w:r>
          </w:p>
        </w:tc>
        <w:tc>
          <w:tcPr>
            <w:tcW w:w="2230" w:type="dxa"/>
          </w:tcPr>
          <w:p w:rsidR="00254884" w:rsidRDefault="00A73C9B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321F96" w:rsidRPr="00A73C9B" w:rsidTr="00641A8C">
        <w:tc>
          <w:tcPr>
            <w:tcW w:w="1649" w:type="dxa"/>
            <w:vMerge w:val="restart"/>
          </w:tcPr>
          <w:p w:rsidR="00321F96" w:rsidRPr="00617E08" w:rsidRDefault="00526F30" w:rsidP="00321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2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.2.2</w:t>
            </w:r>
          </w:p>
          <w:p w:rsidR="00321F96" w:rsidRPr="00617E08" w:rsidRDefault="00526F30" w:rsidP="00321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2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.2.1</w:t>
            </w:r>
          </w:p>
          <w:p w:rsidR="00321F96" w:rsidRPr="00617E08" w:rsidRDefault="00526F30" w:rsidP="00321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2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.3.1</w:t>
            </w:r>
          </w:p>
          <w:p w:rsidR="00321F96" w:rsidRPr="00617E08" w:rsidRDefault="00526F30" w:rsidP="00321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2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.3.3</w:t>
            </w:r>
          </w:p>
          <w:p w:rsidR="00321F96" w:rsidRPr="00617E08" w:rsidRDefault="00526F30" w:rsidP="00321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2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.4.2</w:t>
            </w:r>
          </w:p>
          <w:p w:rsidR="00321F96" w:rsidRDefault="00321F96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функції опису системи шкільної освіти в Німеччині.</w:t>
            </w:r>
          </w:p>
        </w:tc>
        <w:tc>
          <w:tcPr>
            <w:tcW w:w="2230" w:type="dxa"/>
            <w:vMerge w:val="restart"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254884" w:rsidTr="00641A8C">
        <w:tc>
          <w:tcPr>
            <w:tcW w:w="1649" w:type="dxa"/>
            <w:vMerge/>
          </w:tcPr>
          <w:p w:rsidR="00321F96" w:rsidRDefault="00321F9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для обґрунтування вибору професії.</w:t>
            </w:r>
          </w:p>
        </w:tc>
        <w:tc>
          <w:tcPr>
            <w:tcW w:w="2230" w:type="dxa"/>
            <w:vMerge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254884" w:rsidTr="00641A8C">
        <w:tc>
          <w:tcPr>
            <w:tcW w:w="1649" w:type="dxa"/>
            <w:vMerge/>
          </w:tcPr>
          <w:p w:rsidR="00321F96" w:rsidRDefault="00321F9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для</w:t>
            </w:r>
            <w:r w:rsidRPr="00C5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резюме.</w:t>
            </w:r>
          </w:p>
        </w:tc>
        <w:tc>
          <w:tcPr>
            <w:tcW w:w="2230" w:type="dxa"/>
            <w:vMerge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254884" w:rsidTr="00641A8C">
        <w:tc>
          <w:tcPr>
            <w:tcW w:w="1649" w:type="dxa"/>
            <w:vMerge/>
          </w:tcPr>
          <w:p w:rsidR="00321F96" w:rsidRDefault="00321F9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Минулий час модальних дієслів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proofErr w:type="spellEnd"/>
            <w:r w:rsidRPr="00EC70B1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1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  <w:vMerge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254884" w:rsidTr="00641A8C">
        <w:tc>
          <w:tcPr>
            <w:tcW w:w="1649" w:type="dxa"/>
            <w:vMerge/>
          </w:tcPr>
          <w:p w:rsidR="00321F96" w:rsidRDefault="00321F9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Порядкові чисельники.</w:t>
            </w:r>
          </w:p>
        </w:tc>
        <w:tc>
          <w:tcPr>
            <w:tcW w:w="2230" w:type="dxa"/>
            <w:vMerge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254884" w:rsidTr="00641A8C">
        <w:tc>
          <w:tcPr>
            <w:tcW w:w="1649" w:type="dxa"/>
            <w:vMerge/>
          </w:tcPr>
          <w:p w:rsidR="00321F96" w:rsidRDefault="00321F9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Граматичні особливості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підрядних речень з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 w:rsidRPr="00EC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obwohl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wenn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230" w:type="dxa"/>
            <w:vMerge/>
          </w:tcPr>
          <w:p w:rsidR="00321F96" w:rsidRDefault="00321F96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254884" w:rsidTr="00641A8C">
        <w:tc>
          <w:tcPr>
            <w:tcW w:w="1649" w:type="dxa"/>
          </w:tcPr>
          <w:p w:rsidR="006225FC" w:rsidRDefault="006225FC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DD5099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3. Розваги та телебачення.</w:t>
            </w:r>
          </w:p>
        </w:tc>
        <w:tc>
          <w:tcPr>
            <w:tcW w:w="2230" w:type="dxa"/>
          </w:tcPr>
          <w:p w:rsidR="006225FC" w:rsidRDefault="00A73C9B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BE7CB0" w:rsidRPr="00617E08" w:rsidTr="00641A8C">
        <w:tc>
          <w:tcPr>
            <w:tcW w:w="1649" w:type="dxa"/>
            <w:vMerge w:val="restart"/>
          </w:tcPr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.1.2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.2.2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.2.3</w:t>
            </w:r>
          </w:p>
          <w:p w:rsidR="003D67F6" w:rsidRPr="00617E08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.3.1</w:t>
            </w:r>
          </w:p>
          <w:p w:rsidR="003D67F6" w:rsidRDefault="00526F30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3D6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.4.1</w:t>
            </w:r>
          </w:p>
          <w:p w:rsidR="003D67F6" w:rsidRPr="00617E08" w:rsidRDefault="003D67F6" w:rsidP="003D6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CB0" w:rsidRPr="00617E08" w:rsidRDefault="00BE7CB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BE7CB0" w:rsidRPr="00617E08" w:rsidRDefault="00BE7CB0" w:rsidP="00321F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0" w:type="dxa"/>
            <w:vMerge w:val="restart"/>
          </w:tcPr>
          <w:p w:rsidR="00BE7CB0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CB0" w:rsidRPr="00617E08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B0" w:rsidRPr="00617E08" w:rsidTr="00641A8C">
        <w:tc>
          <w:tcPr>
            <w:tcW w:w="1649" w:type="dxa"/>
            <w:vMerge/>
          </w:tcPr>
          <w:p w:rsidR="00BE7CB0" w:rsidRPr="00617E08" w:rsidRDefault="00BE7CB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BE7CB0" w:rsidRPr="00A002FA" w:rsidRDefault="00DD5099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структури, необхідні</w:t>
            </w:r>
            <w:r w:rsidRPr="002C09A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телевізійної програми.</w:t>
            </w:r>
          </w:p>
        </w:tc>
        <w:tc>
          <w:tcPr>
            <w:tcW w:w="2230" w:type="dxa"/>
            <w:vMerge/>
          </w:tcPr>
          <w:p w:rsidR="00BE7CB0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B0" w:rsidRPr="00617E08" w:rsidTr="00641A8C">
        <w:tc>
          <w:tcPr>
            <w:tcW w:w="1649" w:type="dxa"/>
            <w:vMerge/>
          </w:tcPr>
          <w:p w:rsidR="00BE7CB0" w:rsidRPr="00617E08" w:rsidRDefault="00BE7CB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BE7CB0" w:rsidRPr="00A002FA" w:rsidRDefault="00DD5099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структури, необхідні</w:t>
            </w:r>
            <w:r w:rsidRPr="002C09A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телевізійної програми.</w:t>
            </w:r>
          </w:p>
        </w:tc>
        <w:tc>
          <w:tcPr>
            <w:tcW w:w="2230" w:type="dxa"/>
            <w:vMerge/>
          </w:tcPr>
          <w:p w:rsidR="00BE7CB0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B0" w:rsidRPr="00617E08" w:rsidTr="00641A8C">
        <w:tc>
          <w:tcPr>
            <w:tcW w:w="1649" w:type="dxa"/>
            <w:vMerge/>
          </w:tcPr>
          <w:p w:rsidR="00BE7CB0" w:rsidRPr="00617E08" w:rsidRDefault="00BE7CB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BE7CB0" w:rsidRPr="00A002FA" w:rsidRDefault="00310D0E" w:rsidP="00622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структури, необхідні</w:t>
            </w:r>
            <w:r w:rsidRPr="002C09A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письма глядача.</w:t>
            </w:r>
          </w:p>
        </w:tc>
        <w:tc>
          <w:tcPr>
            <w:tcW w:w="2230" w:type="dxa"/>
            <w:vMerge/>
          </w:tcPr>
          <w:p w:rsidR="00BE7CB0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B0" w:rsidRPr="00DD5099" w:rsidTr="00641A8C">
        <w:tc>
          <w:tcPr>
            <w:tcW w:w="1649" w:type="dxa"/>
            <w:vMerge/>
          </w:tcPr>
          <w:p w:rsidR="00BE7CB0" w:rsidRPr="00617E08" w:rsidRDefault="00BE7CB0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BE7CB0" w:rsidRPr="00A002FA" w:rsidRDefault="00310D0E" w:rsidP="00622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функції 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висловлення ставлення до телевізійної програми.</w:t>
            </w:r>
          </w:p>
        </w:tc>
        <w:tc>
          <w:tcPr>
            <w:tcW w:w="2230" w:type="dxa"/>
            <w:vMerge/>
          </w:tcPr>
          <w:p w:rsidR="00BE7CB0" w:rsidRDefault="00BE7CB0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4E0C" w:rsidRPr="00DD5099" w:rsidTr="00641A8C">
        <w:tc>
          <w:tcPr>
            <w:tcW w:w="1649" w:type="dxa"/>
            <w:vMerge/>
          </w:tcPr>
          <w:p w:rsidR="00C44E0C" w:rsidRPr="00617E08" w:rsidRDefault="00C44E0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44E0C" w:rsidRDefault="00C44E0C" w:rsidP="00DD5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Граматичні особливості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зворотних дієслів.</w:t>
            </w:r>
          </w:p>
        </w:tc>
        <w:tc>
          <w:tcPr>
            <w:tcW w:w="2230" w:type="dxa"/>
            <w:vMerge/>
          </w:tcPr>
          <w:p w:rsidR="00C44E0C" w:rsidRDefault="00C44E0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4E0C" w:rsidRPr="00DD5099" w:rsidTr="00641A8C">
        <w:tc>
          <w:tcPr>
            <w:tcW w:w="1649" w:type="dxa"/>
            <w:vMerge/>
          </w:tcPr>
          <w:p w:rsidR="00C44E0C" w:rsidRPr="00617E08" w:rsidRDefault="00C44E0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44E0C" w:rsidRPr="00C44E0C" w:rsidRDefault="00C44E0C" w:rsidP="00DD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Питальні прислівники і займенники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wof</w:t>
            </w:r>
            <w:r w:rsidRPr="00C44E0C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C4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daf</w:t>
            </w:r>
            <w:r w:rsidRPr="00C44E0C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44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  <w:vMerge/>
          </w:tcPr>
          <w:p w:rsidR="00C44E0C" w:rsidRDefault="00C44E0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4E0C" w:rsidRPr="00DD5099" w:rsidTr="00641A8C">
        <w:tc>
          <w:tcPr>
            <w:tcW w:w="1649" w:type="dxa"/>
            <w:vMerge/>
          </w:tcPr>
          <w:p w:rsidR="00C44E0C" w:rsidRPr="00617E08" w:rsidRDefault="00C44E0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C44E0C" w:rsidRPr="00C44E0C" w:rsidRDefault="00C44E0C" w:rsidP="00DD50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Умовний спосіб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Konjunktiv II.</w:t>
            </w:r>
          </w:p>
        </w:tc>
        <w:tc>
          <w:tcPr>
            <w:tcW w:w="2230" w:type="dxa"/>
            <w:vMerge/>
          </w:tcPr>
          <w:p w:rsidR="00C44E0C" w:rsidRDefault="00C44E0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F96" w:rsidRPr="000C372F" w:rsidTr="00641A8C">
        <w:tc>
          <w:tcPr>
            <w:tcW w:w="1649" w:type="dxa"/>
          </w:tcPr>
          <w:p w:rsidR="00321F96" w:rsidRPr="00617E08" w:rsidRDefault="00321F96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321F96" w:rsidRDefault="00321F96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 4</w:t>
            </w:r>
            <w:r w:rsidRPr="00617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Промисловість та економіка Німеччини.</w:t>
            </w:r>
          </w:p>
        </w:tc>
        <w:tc>
          <w:tcPr>
            <w:tcW w:w="2230" w:type="dxa"/>
          </w:tcPr>
          <w:p w:rsidR="00321F96" w:rsidRDefault="00A73C9B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225FC" w:rsidRPr="000C372F" w:rsidTr="00641A8C">
        <w:tc>
          <w:tcPr>
            <w:tcW w:w="1649" w:type="dxa"/>
            <w:vMerge w:val="restart"/>
          </w:tcPr>
          <w:p w:rsidR="006225FC" w:rsidRPr="00617E08" w:rsidRDefault="00526F30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.1.2</w:t>
            </w:r>
          </w:p>
          <w:p w:rsidR="006225FC" w:rsidRPr="00617E08" w:rsidRDefault="00526F30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.1.3</w:t>
            </w:r>
          </w:p>
          <w:p w:rsidR="006225FC" w:rsidRPr="00617E08" w:rsidRDefault="00526F30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.2.3</w:t>
            </w:r>
          </w:p>
          <w:p w:rsidR="006225FC" w:rsidRPr="00617E08" w:rsidRDefault="00526F30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.3.2</w:t>
            </w:r>
          </w:p>
          <w:p w:rsidR="006225FC" w:rsidRDefault="00526F30" w:rsidP="0062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РН10</w:t>
            </w:r>
            <w:r w:rsidR="00622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.4.3</w:t>
            </w:r>
          </w:p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структури, необхідні</w:t>
            </w:r>
            <w:r w:rsidRPr="002C09A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опису виробництва автомобілів.</w:t>
            </w:r>
          </w:p>
        </w:tc>
        <w:tc>
          <w:tcPr>
            <w:tcW w:w="2230" w:type="dxa"/>
            <w:vMerge w:val="restart"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0C372F" w:rsidTr="00641A8C">
        <w:tc>
          <w:tcPr>
            <w:tcW w:w="1649" w:type="dxa"/>
            <w:vMerge/>
          </w:tcPr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функції опису проблем, які пов’язані з автомобілем.</w:t>
            </w:r>
          </w:p>
        </w:tc>
        <w:tc>
          <w:tcPr>
            <w:tcW w:w="2230" w:type="dxa"/>
            <w:vMerge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0C372F" w:rsidTr="00641A8C">
        <w:tc>
          <w:tcPr>
            <w:tcW w:w="1649" w:type="dxa"/>
            <w:vMerge/>
          </w:tcPr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функції опису професій, пов’язаних з автомобілем. </w:t>
            </w:r>
          </w:p>
        </w:tc>
        <w:tc>
          <w:tcPr>
            <w:tcW w:w="2230" w:type="dxa"/>
            <w:vMerge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0C372F" w:rsidTr="00641A8C">
        <w:tc>
          <w:tcPr>
            <w:tcW w:w="1649" w:type="dxa"/>
            <w:vMerge/>
          </w:tcPr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Лексико-граматичні структури,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необхідні</w:t>
            </w:r>
            <w:r w:rsidRPr="002C09A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D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плюсів</w:t>
            </w:r>
            <w:proofErr w:type="spellEnd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мінусів</w:t>
            </w:r>
            <w:proofErr w:type="spellEnd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позмінної</w:t>
            </w:r>
            <w:proofErr w:type="spellEnd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  <w:vMerge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0C372F" w:rsidTr="00641A8C">
        <w:tc>
          <w:tcPr>
            <w:tcW w:w="1649" w:type="dxa"/>
            <w:vMerge/>
          </w:tcPr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Граматичні особливості вираження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пасивного 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Passiv</w:t>
            </w:r>
            <w:r w:rsidRPr="00DD5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  <w:vMerge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5FC" w:rsidRPr="000C372F" w:rsidTr="00641A8C">
        <w:tc>
          <w:tcPr>
            <w:tcW w:w="1649" w:type="dxa"/>
            <w:vMerge/>
          </w:tcPr>
          <w:p w:rsidR="006225FC" w:rsidRPr="00617E08" w:rsidRDefault="006225FC" w:rsidP="00617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9" w:type="dxa"/>
          </w:tcPr>
          <w:p w:rsidR="006225FC" w:rsidRDefault="006225FC" w:rsidP="00FC34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прикметників.</w:t>
            </w:r>
          </w:p>
        </w:tc>
        <w:tc>
          <w:tcPr>
            <w:tcW w:w="2230" w:type="dxa"/>
            <w:vMerge/>
          </w:tcPr>
          <w:p w:rsidR="006225FC" w:rsidRDefault="006225FC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EDA" w:rsidRPr="00617E08" w:rsidTr="00641A8C">
        <w:tc>
          <w:tcPr>
            <w:tcW w:w="1649" w:type="dxa"/>
          </w:tcPr>
          <w:p w:rsidR="00021EDA" w:rsidRPr="00617E08" w:rsidRDefault="00021EDA" w:rsidP="00617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_GoBack"/>
            <w:bookmarkEnd w:id="11"/>
          </w:p>
        </w:tc>
        <w:tc>
          <w:tcPr>
            <w:tcW w:w="5159" w:type="dxa"/>
          </w:tcPr>
          <w:p w:rsidR="00021EDA" w:rsidRPr="00D405D3" w:rsidRDefault="00021EDA" w:rsidP="00617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30" w:type="dxa"/>
          </w:tcPr>
          <w:p w:rsidR="00021EDA" w:rsidRPr="00617E08" w:rsidRDefault="00021EDA" w:rsidP="00D40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17E08" w:rsidRPr="00617E08" w:rsidRDefault="00617E08" w:rsidP="00617E08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2" w:name="_Toc504069502"/>
      <w:r w:rsidRPr="00617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 ЗАВДАННЯ ДЛЯ САМОСТІЙНОЇ РОБОТИ</w:t>
      </w:r>
      <w:bookmarkEnd w:id="12"/>
    </w:p>
    <w:p w:rsidR="00617E08" w:rsidRPr="00617E08" w:rsidRDefault="00617E08" w:rsidP="00617E0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для самостійної роботи:</w:t>
      </w:r>
    </w:p>
    <w:p w:rsidR="00617E08" w:rsidRPr="00617E08" w:rsidRDefault="00617E08" w:rsidP="0061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попереднє опрацювання інформаційного забезпеченням за кожним модулем (темою);</w:t>
      </w:r>
    </w:p>
    <w:p w:rsidR="00617E08" w:rsidRPr="00617E08" w:rsidRDefault="00617E08" w:rsidP="0061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підготовка до поточного контролю;</w:t>
      </w:r>
    </w:p>
    <w:p w:rsidR="00617E08" w:rsidRPr="00617E08" w:rsidRDefault="00617E08" w:rsidP="0061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виконання індивідуального завдання;</w:t>
      </w:r>
    </w:p>
    <w:p w:rsidR="00617E08" w:rsidRPr="00617E08" w:rsidRDefault="00617E08" w:rsidP="0061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підготовка до захисту індивідуального завдання;</w:t>
      </w:r>
    </w:p>
    <w:p w:rsidR="00617E08" w:rsidRDefault="00617E08" w:rsidP="00617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 підготовка до підсумкового контролю. </w:t>
      </w:r>
    </w:p>
    <w:p w:rsidR="00617E08" w:rsidRPr="00617E08" w:rsidRDefault="0050003A" w:rsidP="00617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Модуль 1</w:t>
      </w:r>
    </w:p>
    <w:p w:rsidR="00617E08" w:rsidRPr="00617E08" w:rsidRDefault="00617E08" w:rsidP="00617E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занять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Лексико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граматичні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вправи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254E" w:rsidRPr="0087254E" w:rsidRDefault="00617E08" w:rsidP="008725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Опис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зовнішнього </w:t>
      </w:r>
      <w:r w:rsidR="0027420B" w:rsidRPr="0027420B">
        <w:rPr>
          <w:rFonts w:ascii="Times New Roman" w:hAnsi="Times New Roman" w:cs="Times New Roman"/>
          <w:sz w:val="28"/>
          <w:szCs w:val="28"/>
          <w:lang w:val="uk-UA"/>
        </w:rPr>
        <w:t>вигляд</w:t>
      </w:r>
      <w:r w:rsidR="002742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20B" w:rsidRPr="0027420B">
        <w:rPr>
          <w:rFonts w:ascii="Times New Roman" w:hAnsi="Times New Roman" w:cs="Times New Roman"/>
          <w:sz w:val="28"/>
          <w:szCs w:val="28"/>
          <w:lang w:val="uk-UA"/>
        </w:rPr>
        <w:t xml:space="preserve"> і осо</w:t>
      </w:r>
      <w:r w:rsidR="0027420B">
        <w:rPr>
          <w:rFonts w:ascii="Times New Roman" w:hAnsi="Times New Roman" w:cs="Times New Roman"/>
          <w:sz w:val="28"/>
          <w:szCs w:val="28"/>
          <w:lang w:val="uk-UA"/>
        </w:rPr>
        <w:t>бистісних якостей</w:t>
      </w:r>
      <w:r w:rsidR="0027420B" w:rsidRP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друга/подруги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усній</w:t>
      </w:r>
      <w:r w:rsid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письмовій 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формі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17E08" w:rsidRPr="00617E08" w:rsidRDefault="00617E08" w:rsidP="00617E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Додатковий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текст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для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читання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17E08" w:rsidRPr="00617E08" w:rsidRDefault="00617E08" w:rsidP="00617E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Тренувальний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D4E" w:rsidRPr="00617E08" w:rsidRDefault="00B13D4E" w:rsidP="00B13D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Модуль 2</w:t>
      </w:r>
    </w:p>
    <w:p w:rsidR="00B13D4E" w:rsidRPr="00617E08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занять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Лексико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граматичні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вправи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D4E" w:rsidRPr="00617E08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резюме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D4E" w:rsidRPr="00617E08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Додатковий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текст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для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читання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13D4E" w:rsidRPr="00B13D4E" w:rsidRDefault="00B13D4E" w:rsidP="00617E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Тренувальний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03A" w:rsidRDefault="00B13D4E" w:rsidP="00617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Модуль 3</w:t>
      </w:r>
    </w:p>
    <w:p w:rsidR="0050003A" w:rsidRPr="00617E08" w:rsidRDefault="0050003A" w:rsidP="0050003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занять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Лексико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граматичні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вправи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420B" w:rsidRDefault="0027420B" w:rsidP="002742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телевізійної програми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420B" w:rsidRDefault="0050003A" w:rsidP="002742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Написання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листа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слухача стосовно телевізійної програми</w:t>
      </w:r>
      <w:r w:rsidRP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254E" w:rsidRPr="00617E08" w:rsidRDefault="0087254E" w:rsidP="008725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Додатковий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текст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для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читання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0003A" w:rsidRPr="0087254E" w:rsidRDefault="0087254E" w:rsidP="00617E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Тренувальний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D4E" w:rsidRDefault="00B13D4E" w:rsidP="00B13D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Модуль 4</w:t>
      </w:r>
    </w:p>
    <w:p w:rsidR="00B13D4E" w:rsidRPr="00617E08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занять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Лексико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граматичні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вправи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D4E" w:rsidRPr="0027420B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професії за вибором за зразком.</w:t>
      </w:r>
      <w:r w:rsidRPr="0027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3D4E" w:rsidRPr="00617E08" w:rsidRDefault="00B13D4E" w:rsidP="00B13D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Додатковий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текст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для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читання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7254E" w:rsidRPr="00526F30" w:rsidRDefault="00B13D4E" w:rsidP="0087254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Тренувальний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тест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63F2" w:rsidRPr="00CE63F2" w:rsidRDefault="00CE63F2" w:rsidP="00CE63F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CE63F2" w:rsidRPr="00CE63F2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3" w:name="_Toc534664490"/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6 </w:t>
      </w:r>
      <w:bookmarkEnd w:id="8"/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РЕЗУЛЬТАТІВ НАВЧАННЯ</w:t>
      </w:r>
      <w:bookmarkEnd w:id="13"/>
    </w:p>
    <w:p w:rsidR="00CE63F2" w:rsidRPr="00CE63F2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«Положення про оцінювання результатів навчання здобувачів вищої освіти».</w:t>
      </w:r>
    </w:p>
    <w:p w:rsidR="00617E08" w:rsidRPr="00D405D3" w:rsidRDefault="00CE63F2" w:rsidP="00D405D3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Досягнутий рівень </w:t>
      </w:r>
      <w:proofErr w:type="spellStart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відносно очікуваних, що 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ідентифікований під час контрольних заходів, відображає реальний результат на</w:t>
      </w:r>
      <w:bookmarkStart w:id="14" w:name="_Toc534664491"/>
      <w:r w:rsidR="00D40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вчання студента за дисципліною.</w:t>
      </w:r>
    </w:p>
    <w:p w:rsidR="00CE63F2" w:rsidRPr="00CE63F2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6.1 Шкали</w:t>
      </w:r>
      <w:bookmarkEnd w:id="14"/>
    </w:p>
    <w:p w:rsidR="00CE63F2" w:rsidRPr="00CE63F2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CE6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конвертації (переведення)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оцінок мобільних студентів.</w:t>
      </w:r>
    </w:p>
    <w:p w:rsidR="00CE63F2" w:rsidRPr="00CE63F2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CE63F2" w:rsidRPr="00CE63F2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Інституційна</w:t>
            </w:r>
          </w:p>
        </w:tc>
      </w:tr>
      <w:tr w:rsidR="00CE63F2" w:rsidRPr="00CE63F2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Excellent</w:t>
            </w:r>
            <w:proofErr w:type="spellEnd"/>
          </w:p>
        </w:tc>
      </w:tr>
      <w:tr w:rsidR="00CE63F2" w:rsidRPr="00CE63F2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Good</w:t>
            </w:r>
            <w:proofErr w:type="spellEnd"/>
          </w:p>
        </w:tc>
      </w:tr>
      <w:tr w:rsidR="00CE63F2" w:rsidRPr="00CE63F2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Satisfactory</w:t>
            </w:r>
            <w:proofErr w:type="spellEnd"/>
          </w:p>
        </w:tc>
      </w:tr>
      <w:tr w:rsidR="00CE63F2" w:rsidRPr="00CE63F2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Fail</w:t>
            </w:r>
            <w:proofErr w:type="spellEnd"/>
          </w:p>
        </w:tc>
      </w:tr>
    </w:tbl>
    <w:p w:rsidR="0050003A" w:rsidRPr="0006636A" w:rsidRDefault="00CE63F2" w:rsidP="00F711A8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  <w:bookmarkStart w:id="15" w:name="_Toc534664492"/>
    </w:p>
    <w:p w:rsidR="00CE63F2" w:rsidRPr="0006636A" w:rsidRDefault="00CE63F2" w:rsidP="00F711A8">
      <w:pPr>
        <w:spacing w:before="240" w:after="0"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6.2 Засоби та процедури</w:t>
      </w:r>
      <w:bookmarkEnd w:id="15"/>
    </w:p>
    <w:p w:rsidR="00CE63F2" w:rsidRPr="00CE63F2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Зміст засобів діагностики спрямовано на контроль рівня сформованості знань, умінь, комунікації, автономності та відповідальнос</w:t>
      </w:r>
      <w:r w:rsidR="00F711A8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ті студента за вимогами НРК до 6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-го кваліфікаційного рівня під час демонстрації регламентованих робочою програмою результатів навчання.</w:t>
      </w:r>
    </w:p>
    <w:p w:rsidR="00CE63F2" w:rsidRPr="00CE63F2" w:rsidRDefault="00CE63F2" w:rsidP="00CE63F2">
      <w:pPr>
        <w:suppressLineNumbers/>
        <w:suppressAutoHyphens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CE63F2" w:rsidRPr="00CE63F2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діагностики, що надаються студентам на контрольних заходах у вигляді завдань для поточного та підсумкового контролю, формуються шляхом конкретизації вихідних даних та способу демонстрації дисциплінарних результатів навчання.</w:t>
      </w:r>
    </w:p>
    <w:p w:rsidR="00CE63F2" w:rsidRPr="00CE63F2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CE63F2" w:rsidRPr="00DB2FB2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DB2FB2" w:rsidRPr="00DB2FB2" w:rsidRDefault="00DB2FB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F2" w:rsidRPr="00CE63F2" w:rsidRDefault="00CE63F2" w:rsidP="00CE63F2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27"/>
        <w:gridCol w:w="2080"/>
        <w:gridCol w:w="1729"/>
        <w:gridCol w:w="2792"/>
      </w:tblGrid>
      <w:tr w:rsidR="00CE63F2" w:rsidRPr="00CE63F2" w:rsidTr="00CE63F2">
        <w:trPr>
          <w:cantSplit/>
          <w:jc w:val="center"/>
        </w:trPr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ПІДСУМКОВИЙ КОНТРОЛЬ</w:t>
            </w:r>
          </w:p>
        </w:tc>
      </w:tr>
      <w:tr w:rsidR="00CE63F2" w:rsidRPr="00CE63F2" w:rsidTr="00CE63F2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навчальне заняття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</w:tr>
      <w:tr w:rsidR="00CE63F2" w:rsidRPr="00CE63F2" w:rsidTr="00CE63F2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завдання за кожною темою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практичних занять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тестова контрольна </w:t>
            </w: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робота,</w:t>
            </w:r>
          </w:p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індивідуального проекту</w:t>
            </w:r>
          </w:p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визначення середньозваженого результату поточних </w:t>
            </w: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контролів;</w:t>
            </w:r>
          </w:p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тестової роботи під час заліку </w:t>
            </w:r>
          </w:p>
        </w:tc>
      </w:tr>
      <w:tr w:rsidR="00CE63F2" w:rsidRPr="00CE63F2" w:rsidTr="00CE63F2">
        <w:trPr>
          <w:cantSplit/>
          <w:trHeight w:val="1114"/>
          <w:jc w:val="center"/>
        </w:trPr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самостійної роботи</w:t>
            </w: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_Hlk501707960"/>
      <w:bookmarkStart w:id="17" w:name="_Hlk500614565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Практичні заняття оцінюються якістю виконання контрольного або індивідуального завдання.</w:t>
      </w:r>
    </w:p>
    <w:p w:rsidR="00CE63F2" w:rsidRPr="00CE63F2" w:rsidRDefault="00CE63F2" w:rsidP="00CE63F2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CE63F2" w:rsidRPr="00CE63F2" w:rsidRDefault="00CE63F2" w:rsidP="00CE63F2">
      <w:pPr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_Hlk501708007"/>
      <w:bookmarkEnd w:id="16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7"/>
    <w:p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 від результатів поточного контролю кожен студент під час екзамену має право виконувати тестову контрольну роботу, яка містить завдання, що охоплюють ключові дисциплінарні результати навчання.</w:t>
      </w:r>
    </w:p>
    <w:p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</w:t>
      </w:r>
      <w:r w:rsidR="005F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ькість конкретизованих завдань К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 повинна відповідати відведеному часу 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5F6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виконання. Кількість варіантів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має забезпечити індивідуалізацію завдання.</w:t>
      </w:r>
    </w:p>
    <w:p w:rsidR="00CE63F2" w:rsidRPr="00CE63F2" w:rsidRDefault="005F6E1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оцінки за виконання К</w:t>
      </w:r>
      <w:r w:rsidR="00CE63F2"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визначається середньою оцінкою складових (конкретизованих завдань) і є остаточним.</w:t>
      </w:r>
    </w:p>
    <w:p w:rsidR="00526F30" w:rsidRPr="005F6E12" w:rsidRDefault="00CE63F2" w:rsidP="005F6E1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</w:t>
      </w:r>
      <w:r w:rsidR="005F6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льне значення оцінки виконання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може визначатися з урахуванням вагових коефіцієнтів, що встановлюється кафедрою для кожного дескриптора НРК.</w:t>
      </w:r>
      <w:bookmarkStart w:id="19" w:name="_Toc534664493"/>
      <w:bookmarkEnd w:id="18"/>
    </w:p>
    <w:p w:rsidR="00CE63F2" w:rsidRPr="00CE63F2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6.3 Критерії</w:t>
      </w:r>
      <w:bookmarkEnd w:id="19"/>
    </w:p>
    <w:p w:rsidR="00CE63F2" w:rsidRPr="00CE63F2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Реальні результати навчання студента ідентифікуються та вимірюються відносно очікуваних 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контрольних заходів за допомогою критеріїв, що описують дії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студента для демонстрації досягнення результатів навчання.</w:t>
      </w:r>
    </w:p>
    <w:p w:rsidR="00CE63F2" w:rsidRPr="00254884" w:rsidRDefault="00CE63F2" w:rsidP="00CE63F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критерія</w:t>
      </w:r>
      <w:proofErr w:type="spellEnd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DB2FB2" w:rsidRPr="00254884" w:rsidRDefault="00DB2FB2" w:rsidP="00CE63F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proofErr w:type="spellStart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О</w:t>
      </w:r>
      <w:r w:rsidRPr="00CE63F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vertAlign w:val="subscript"/>
          <w:lang w:val="uk-UA" w:eastAsia="ru-RU"/>
        </w:rPr>
        <w:t>i</w:t>
      </w:r>
      <w:proofErr w:type="spellEnd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= 100 </w:t>
      </w:r>
      <w:r w:rsidRPr="00CE63F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val="uk-UA" w:eastAsia="ru-RU"/>
        </w:rPr>
        <w:t>a/m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,</w:t>
      </w:r>
    </w:p>
    <w:p w:rsidR="00CE63F2" w:rsidRPr="00CE63F2" w:rsidRDefault="00CE63F2" w:rsidP="00CE63F2">
      <w:pPr>
        <w:suppressLineNumbers/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де </w:t>
      </w:r>
      <w:r w:rsidRPr="00CE63F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val="uk-UA" w:eastAsia="ru-RU"/>
        </w:rPr>
        <w:t>a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– число правильних відповідей або виконаних суттєвих операцій відповідно до еталону рішення; </w:t>
      </w:r>
      <w:r w:rsidRPr="00CE63F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val="uk-UA" w:eastAsia="ru-RU"/>
        </w:rPr>
        <w:t>m</w:t>
      </w: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– загальна кількість запитань або суттєвих операцій еталону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63F2" w:rsidRPr="00CE63F2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lastRenderedPageBreak/>
        <w:t xml:space="preserve">Індивідуальні завдання та комплексні контрольні роботи оцінюються </w:t>
      </w:r>
      <w:proofErr w:type="spellStart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експертно</w:t>
      </w:r>
      <w:proofErr w:type="spellEnd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за допомогою критеріїв, що характеризують співвідношення вимог до рівня </w:t>
      </w:r>
      <w:proofErr w:type="spellStart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компетентностей</w:t>
      </w:r>
      <w:proofErr w:type="spellEnd"/>
      <w:r w:rsidRPr="00CE63F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і показників оцінки за рейтинговою шкалою.</w:t>
      </w:r>
    </w:p>
    <w:p w:rsidR="00F711A8" w:rsidRPr="00F711A8" w:rsidRDefault="00F711A8" w:rsidP="00F711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498191233"/>
      <w:bookmarkStart w:id="21" w:name="_Toc534664494"/>
      <w:bookmarkEnd w:id="9"/>
      <w:bookmarkEnd w:id="20"/>
      <w:proofErr w:type="spellStart"/>
      <w:r w:rsidRPr="00F711A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711A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7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компетентністні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НРК для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бакалавра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 xml:space="preserve"> (подано у </w:t>
      </w:r>
      <w:proofErr w:type="spellStart"/>
      <w:r w:rsidRPr="00F711A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F711A8">
        <w:rPr>
          <w:rFonts w:ascii="Times New Roman" w:hAnsi="Times New Roman" w:cs="Times New Roman"/>
          <w:sz w:val="28"/>
          <w:szCs w:val="28"/>
        </w:rPr>
        <w:t> </w:t>
      </w:r>
      <w:r w:rsidRPr="00F711A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11A8">
        <w:rPr>
          <w:rFonts w:ascii="Times New Roman" w:hAnsi="Times New Roman" w:cs="Times New Roman"/>
          <w:sz w:val="28"/>
          <w:szCs w:val="28"/>
        </w:rPr>
        <w:t>.3)</w:t>
      </w:r>
    </w:p>
    <w:p w:rsidR="00F711A8" w:rsidRPr="00F711A8" w:rsidRDefault="00F711A8" w:rsidP="00F7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6.3 – Загальні критерії досягнення результатів навчання для 6-го кваліфікаційного рівня за НРК</w:t>
      </w:r>
    </w:p>
    <w:p w:rsidR="00F711A8" w:rsidRPr="00413E36" w:rsidRDefault="00F711A8" w:rsidP="00F711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F711A8" w:rsidRPr="00413E36" w:rsidTr="00ED2F00">
        <w:trPr>
          <w:trHeight w:val="63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оцінки 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Знання</w:t>
            </w: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(лексико-граматичних структур, функцій та їх покажчиків)</w:t>
            </w:r>
          </w:p>
        </w:tc>
      </w:tr>
      <w:tr w:rsidR="00F711A8" w:rsidRPr="00413E36" w:rsidTr="00ED2F00">
        <w:trPr>
          <w:trHeight w:val="133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відмінна – правильна, обґрунтована, осмислена. Характеризує наявність: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концептуальних знань;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високого ступеню володіння станом 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містить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негрубі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помилки або описки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F711A8" w:rsidRPr="00413E36" w:rsidTr="00ED2F00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F711A8" w:rsidRPr="00413E36" w:rsidTr="00ED2F00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фрагментарна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F711A8" w:rsidRPr="00413E36" w:rsidTr="00ED2F00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мінімально 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Уміння/навички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(міждисциплінарні)</w:t>
            </w:r>
          </w:p>
        </w:tc>
      </w:tr>
      <w:tr w:rsidR="00F711A8" w:rsidRPr="00413E36" w:rsidTr="00ED2F00">
        <w:trPr>
          <w:trHeight w:val="158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виявляти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формулювати гіпотези;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розв'язувати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обирати адекватні методи та інструментальні засоби;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збирати та логічно й зрозуміло інтерпретувати інформацію;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F711A8" w:rsidRPr="00413E36" w:rsidTr="00ED2F00">
        <w:trPr>
          <w:trHeight w:val="7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негрубими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F711A8" w:rsidRPr="00413E36" w:rsidTr="00ED2F00">
        <w:trPr>
          <w:trHeight w:val="9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F711A8" w:rsidRPr="00413E36" w:rsidTr="00ED2F00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реалізації двох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80-84</w:t>
            </w:r>
          </w:p>
        </w:tc>
      </w:tr>
      <w:tr w:rsidR="00F711A8" w:rsidRPr="00413E36" w:rsidTr="00ED2F00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F711A8" w:rsidRPr="00413E36" w:rsidTr="00ED2F00">
        <w:trPr>
          <w:trHeight w:val="3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F711A8" w:rsidRPr="00413E36" w:rsidTr="00ED2F00">
        <w:trPr>
          <w:trHeight w:val="16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F711A8" w:rsidRPr="00413E36" w:rsidTr="00ED2F00">
        <w:trPr>
          <w:trHeight w:val="441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умінь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Комунікація</w:t>
            </w:r>
          </w:p>
        </w:tc>
      </w:tr>
      <w:tr w:rsidR="00F711A8" w:rsidRPr="00413E36" w:rsidTr="00ED2F00">
        <w:trPr>
          <w:trHeight w:val="4569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донесення до фахівців і нефахівців інформації, ідей, проблем, рішень, власного досвіду та аргументації;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збір, інтерпретація та застосування даних;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Зрозумілість відповіді (доповіді). Мова: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чиста;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ясна;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точна;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логічна;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виразна;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лаконічна.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Комунікаційна стратегія: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послідовний і несуперечливий розвиток думки;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наявність логічних власних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доречна аргументації та її відповідність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відстоюваним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положенням;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 структура відповіді (доповіді);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правильність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доречна техніка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F711A8" w:rsidRPr="00413E36" w:rsidTr="00ED2F00">
        <w:trPr>
          <w:trHeight w:val="85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Достатнє володіння проблематикою галузі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Достатня зрозумілість відповіді (доповіді)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F711A8" w:rsidRPr="00413E36" w:rsidTr="00ED2F00">
        <w:trPr>
          <w:trHeight w:val="4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F711A8" w:rsidRPr="00413E36" w:rsidTr="00ED2F00">
        <w:trPr>
          <w:trHeight w:val="43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F711A8" w:rsidRPr="00413E36" w:rsidTr="00ED2F00">
        <w:trPr>
          <w:trHeight w:val="582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Добра зрозумілість відповіді (доповіді) та доречна комунікаційна стратегія (сумарно не реалізовано п’ять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74-79</w:t>
            </w:r>
          </w:p>
        </w:tc>
      </w:tr>
      <w:tr w:rsidR="00F711A8" w:rsidRPr="00413E36" w:rsidTr="00ED2F00">
        <w:trPr>
          <w:trHeight w:val="31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F711A8" w:rsidRPr="00413E36" w:rsidTr="00ED2F00">
        <w:trPr>
          <w:trHeight w:val="30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Часткове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F711A8" w:rsidRPr="00413E36" w:rsidTr="00ED2F00">
        <w:trPr>
          <w:trHeight w:val="5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Фрагментарне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комунікації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F711A8" w:rsidRPr="00413E36" w:rsidTr="00ED2F00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Відповідальність і автономія</w:t>
            </w:r>
          </w:p>
        </w:tc>
      </w:tr>
      <w:tr w:rsidR="00F711A8" w:rsidRPr="00413E36" w:rsidTr="00ED2F00">
        <w:trPr>
          <w:trHeight w:val="75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складною технічною або професійною діяльністю чи проектами;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формування суджень, що враховують соціальні, наукові та етичні аспекти;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організація та керівництво професійним розвитком осіб та груп;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особистості, орієнтованих на: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1) управління комплексними проектами,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до роботи в команді;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контроль власних дій;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2) відповідальність за прийняття рішень в непередбачуваних умовах, що включає: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обґрунтування власних рішень положеннями нормативної бази галузевого та державного рівнів;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під час виконання поставлених завдань;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ініціативу в обговоренні проблем;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відповідальність за взаємовідносини;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3) відповідальність за професійний розвиток окремих осіб та/або груп осіб,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використання професійно-орієнтовних навичок;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використання доказів із самостійною і правильною аргументацією;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володіння всіма видами навчальної діяльності;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4) здатність до подальшого навчання з високим рівнем автономності,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ступінь володіння фундаментальними знаннями;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оцінних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високий рівень сформованості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загальнонавчальних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умінь і навичок;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самостійний пошук та аналіз джерел інформації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F711A8" w:rsidRPr="00413E36" w:rsidTr="00ED2F00">
        <w:trPr>
          <w:trHeight w:val="3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Упевнене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F711A8" w:rsidRPr="00413E36" w:rsidTr="00ED2F00">
        <w:trPr>
          <w:trHeight w:val="24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особистості (не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85-89</w:t>
            </w:r>
          </w:p>
        </w:tc>
      </w:tr>
      <w:tr w:rsidR="00F711A8" w:rsidRPr="00413E36" w:rsidTr="00ED2F00">
        <w:trPr>
          <w:trHeight w:val="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F711A8" w:rsidRPr="00413E36" w:rsidTr="00ED2F00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F711A8" w:rsidRPr="00413E36" w:rsidTr="00ED2F00">
        <w:trPr>
          <w:trHeight w:val="16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F711A8" w:rsidRPr="00413E36" w:rsidTr="00ED2F00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F711A8" w:rsidRPr="00413E36" w:rsidTr="00ED2F00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фрагментарний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F711A8" w:rsidRPr="00413E36" w:rsidTr="00ED2F00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1A8" w:rsidRPr="00413E36" w:rsidRDefault="00F711A8" w:rsidP="00ED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11A8" w:rsidRPr="00413E36" w:rsidRDefault="00F711A8" w:rsidP="00E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</w:tbl>
    <w:p w:rsidR="005F6E12" w:rsidRDefault="005F6E12" w:rsidP="005F6E12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 ІНСТРУМЕНТИ, ОБЛАДНАННЯ ТА ПРОГРАМНЕ ЗАБЕЗПЕЧЕННЯ</w:t>
      </w:r>
      <w:bookmarkEnd w:id="21"/>
    </w:p>
    <w:p w:rsidR="00CE63F2" w:rsidRPr="00CE63F2" w:rsidRDefault="00CE63F2" w:rsidP="00CE63F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Технічні засоби навчання.</w:t>
      </w:r>
    </w:p>
    <w:p w:rsidR="00CE63F2" w:rsidRPr="005F6E12" w:rsidRDefault="00CE63F2" w:rsidP="00CE6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Дистанційна платформа </w:t>
      </w:r>
      <w:r w:rsidRPr="00617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oodl</w:t>
      </w:r>
      <w:proofErr w:type="spellEnd"/>
      <w:r w:rsidRPr="00617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36A" w:rsidRPr="00F711A8" w:rsidRDefault="0006636A" w:rsidP="000663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Дистанційна платформа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F711A8" w:rsidRPr="00F7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11A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MS</w:t>
      </w:r>
      <w:r w:rsidR="00F711A8" w:rsidRPr="00F7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1A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Teams</w:t>
      </w:r>
      <w:r w:rsidR="00F711A8" w:rsidRPr="00F7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6A" w:rsidRPr="0006636A" w:rsidRDefault="0006636A" w:rsidP="00CE6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63F2" w:rsidRPr="00CE63F2" w:rsidRDefault="00CE63F2" w:rsidP="00CE63F2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2" w:name="_Toc534664495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 РЕКОМЕНДОВАНІ ДЖЕРЕЛА ІНФОРМАЦІЇ</w:t>
      </w:r>
      <w:bookmarkEnd w:id="22"/>
    </w:p>
    <w:p w:rsidR="00F711A8" w:rsidRPr="00F711A8" w:rsidRDefault="00F711A8" w:rsidP="00F711A8">
      <w:pPr>
        <w:tabs>
          <w:tab w:val="left" w:pos="284"/>
          <w:tab w:val="left" w:pos="357"/>
        </w:tabs>
        <w:spacing w:after="160" w:line="36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F711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Основна література: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1.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Themen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aktuell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A</w:t>
      </w:r>
      <w:r w:rsidR="0051622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.1.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Kursbuch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mit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CD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von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Hartmut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Aufderstraße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Heiko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Bock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Mechthild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Gerdes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Jutta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Müller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Helmut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Müller..-Max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Hueber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Verlag.-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Ismaning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2007.- 160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2.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Themen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aktuell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51622D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A</w:t>
      </w:r>
      <w:r w:rsidR="0051622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.1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Arbeitsbuch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von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Heiko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Bock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Karl-Heinz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Eisfeld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Hanni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Holthaus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Uthild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Schütze-Nöhmke.-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Max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Hueber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Verlag.-Ismanning, 2007.- 144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Anne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Buscha</w:t>
      </w:r>
      <w:proofErr w:type="spellEnd"/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Szilvia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Szita</w:t>
      </w:r>
      <w:proofErr w:type="spellEnd"/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A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Grammatik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F71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Übungsgrammatik Deutsch als Fremdsprache. – Schubert-Verlag, Leipzig,  1.Auflage 2010. – 187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>4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Т.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Камянова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Универсальный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практический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курс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немецкого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языка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(с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грамматикой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упражнениями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и ключами,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литературными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текстами и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новыми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правилами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орфографии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).– Москва: ЗАО «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Дом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славянской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книги»,</w:t>
      </w:r>
      <w:r w:rsidRPr="00F7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2004. – 383 с.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H.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Dreyer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R.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Schmitt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Lehr-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Übungsbuch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Grammatik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 (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Mit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Lösungsschlüssel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zu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sämtlichen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Übungen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).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für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Ismaning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/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München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1995.- 320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6.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Langenscheidts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Großwörterbuch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„Deutsch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als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Fremdsprache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“.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Langenscheidt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Berlin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/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München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2002.-1220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ja-JP"/>
        </w:rPr>
      </w:pPr>
    </w:p>
    <w:p w:rsid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ja-JP"/>
        </w:rPr>
      </w:pPr>
    </w:p>
    <w:p w:rsid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ja-JP"/>
        </w:rPr>
      </w:pPr>
    </w:p>
    <w:p w:rsid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ja-JP"/>
        </w:rPr>
      </w:pPr>
    </w:p>
    <w:p w:rsid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ja-JP"/>
        </w:rPr>
      </w:pP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  <w:r w:rsidRPr="00F711A8"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  <w:lastRenderedPageBreak/>
        <w:t>Допоміжна література: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1.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Кудіна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О.Ф.,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Феклістова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Т.О.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für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Anfänger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Німецька мова для початківців. Підручник для студентів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вищіх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навчальних закладів. Вінниця: Нова Книга, 2008.- 520с.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Завьялова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Л.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Ильина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Практический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курс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немецкого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языка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(для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начинающих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) . – М.: Лист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Нью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2007. – 880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стр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Б.В.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Корнацький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Елементарна граматика німецької мови. – Тернопіль: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Астон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2003. – 91стор.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>4.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Большой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русско-немецкий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словарь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Под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ред. К.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Лейна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М.: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Рус.яз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., 2002.- 73с.</w:t>
      </w:r>
      <w:bookmarkStart w:id="23" w:name="page24"/>
      <w:bookmarkEnd w:id="23"/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5. О.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Кудіна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Die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Länder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wo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man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spricht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Країни, де говорять німецькою: Навчальний посібник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злінгвокраїнознавства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 Вінниця: Нова книга, 2002.- 340 с.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6.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Leute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: Підручник з німецької мови.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Кунч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Різванова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Е., Тимченко Є.К.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ab/>
        <w:t>Київ: РВВ «Заповіт», 1993. – 373 с.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7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Die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besten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1000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Themen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 Харків: Вид-во «Ранок», 2006.- 496 стор.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8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Orthographie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neu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Schnellkurs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für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als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Fremdsprache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Ismaning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Max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Hueber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2001.- 64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9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Langenscheidts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Grammatik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Frage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Antwort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München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Langenscheidt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2000.- 176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eastAsia="ja-JP"/>
        </w:rPr>
        <w:t>10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Dreyer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Schmitt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Совершенствуем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знание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немецкого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языка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Грамматика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с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упражнениями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и ключами в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русской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редакции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Петренко О.В.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Киев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: Методика, 2000.- 336 с.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11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H.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Griesbach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D.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Schulz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Sprachlehre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für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Ausländer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Grundstufe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einem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Band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mit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2 Compact-Cassetten (116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.)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sämtlichen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Lektionstexte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Ismaning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Max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Hueber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1998.- 264 S.</w:t>
      </w:r>
    </w:p>
    <w:p w:rsidR="00F711A8" w:rsidRPr="00F711A8" w:rsidRDefault="00F711A8" w:rsidP="00F711A8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2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  <w:r w:rsidRPr="00F711A8"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Teste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Deutsch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Stufe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1: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Testbuch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für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Anfänger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Berlin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und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München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: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Verlag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Langenscheidt</w:t>
      </w:r>
      <w:proofErr w:type="spellEnd"/>
      <w:r w:rsidRPr="00F711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2000.- 176 S.</w:t>
      </w:r>
    </w:p>
    <w:p w:rsidR="00617E08" w:rsidRPr="00617E08" w:rsidRDefault="00617E08" w:rsidP="0061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17E08" w:rsidRPr="00617E08" w:rsidRDefault="00617E08" w:rsidP="00617E08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7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hyperlink r:id="rId9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Немецкий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язык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онлайн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-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изучение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немецкого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языка</w:t>
        </w:r>
        <w:proofErr w:type="spellEnd"/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Sprache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sollte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sanft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ehrfurchtsvoll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zu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toten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Sprachen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abgelegt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werden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denn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nur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Toten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haben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Zeit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diese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Sprache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zu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lernen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...</w:t>
      </w:r>
    </w:p>
    <w:p w:rsidR="00617E08" w:rsidRPr="00617E08" w:rsidRDefault="0089703C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10" w:history="1">
        <w:r w:rsidR="00617E08"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www.deutsch-uni.com.ru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hyperlink r:id="rId11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Deutsch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-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warum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nicht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? |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Deutsche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Welle</w:t>
        </w:r>
        <w:proofErr w:type="spellEnd"/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Welle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warum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nicht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Немецкий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уроки от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Welle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Немецкой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волны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7E08" w:rsidRPr="00617E08" w:rsidRDefault="0089703C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12" w:history="1">
        <w:r w:rsidR="00617E08"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www.dw-world.de/dw/0,,2561,00.html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hyperlink r:id="rId13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Deutsch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Interaktiv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|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Deutsche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Welle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Welle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Interaktiv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Немецкий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уроки от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Welle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Немецкой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волны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7E08" w:rsidRPr="00617E08" w:rsidRDefault="0089703C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14" w:history="1">
        <w:r w:rsidR="00617E08"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www.dw-world.de/dw/0,,9638,00.html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hyperlink r:id="rId15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Немецкий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-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словарь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Мультитран</w:t>
        </w:r>
        <w:proofErr w:type="spellEnd"/>
      </w:hyperlink>
    </w:p>
    <w:p w:rsidR="00617E08" w:rsidRPr="00617E08" w:rsidRDefault="0089703C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16" w:history="1">
        <w:r w:rsidR="00617E08"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www.multitran.ru/c/m.exe?l1=3&amp;l2=2&amp;CL=1&amp;a=0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 xml:space="preserve">5. </w:t>
      </w:r>
      <w:hyperlink r:id="rId17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Abkürzungen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,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Kurzwörter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und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Kurzzeichen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Russischer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Sprache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...</w:t>
        </w:r>
      </w:hyperlink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Russisch-Deutsch-Russisches</w:t>
      </w:r>
      <w:r w:rsidRPr="00617E0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Wörterbuch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Polyglossum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Abkürzungen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Kurzwörter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Kurzzeichen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Russischer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Sprache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enthält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zirka</w:t>
      </w:r>
      <w:proofErr w:type="spellEnd"/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265'000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auf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Russisch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</w:t>
      </w:r>
    </w:p>
    <w:p w:rsidR="00617E08" w:rsidRPr="00617E08" w:rsidRDefault="0089703C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18" w:history="1">
        <w:r w:rsidR="00617E08"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www.ets.ru/pg/d/dict/rd_abbr2.htm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Электронное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"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Langenscheidt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e-Großwörterbuch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Fremdsprache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Описание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словаря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Электронное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большого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толкового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словаря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'Немецкий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</w:t>
      </w:r>
      <w:hyperlink r:id="rId19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Langenscheidt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Großwörterbuch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Deutsch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als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Fremdsprache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для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Lingvo</w:t>
        </w:r>
        <w:proofErr w:type="spellEnd"/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hyperlink r:id="rId20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Duden: Deutsche Sprache</w:t>
        </w:r>
      </w:hyperlink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Bücher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Software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aktuelle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Infos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sowie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zur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Rechtschreibung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deutschen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Sprache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nachschlagen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1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www.duden.de/deutsche_sprache/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hyperlink r:id="rId22" w:history="1"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Duden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: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Das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Synonymwörterbuch</w:t>
        </w:r>
        <w:proofErr w:type="spellEnd"/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German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dictionary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synonyms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captivating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clear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provides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plenty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word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usage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...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Translation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·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Dictionary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·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More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Websites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</w:t>
      </w:r>
      <w:hyperlink r:id="rId23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www.babylon.com/dictionary/duden/das-synonymworterbuch/</w:t>
        </w:r>
      </w:hyperlink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hyperlink r:id="rId24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 DUDEN: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Немецкий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толковый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словарь</w:t>
        </w:r>
        <w:proofErr w:type="spellEnd"/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PC-Bibliothek ...</w:t>
        </w:r>
      </w:hyperlink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On-line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Update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Popup-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окна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позволяющие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быстро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просто получить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информацию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Если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хотите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10 томах и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другие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книги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серии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синонимы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пр. ...</w:t>
      </w:r>
    </w:p>
    <w:p w:rsidR="00617E08" w:rsidRPr="00617E08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http://rutracker.org/foru</w:t>
      </w:r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m/viewtopic.php?t=35447 </w:t>
      </w:r>
    </w:p>
    <w:p w:rsidR="00030F96" w:rsidRPr="00030F96" w:rsidRDefault="00617E08" w:rsidP="00030F96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hyperlink r:id="rId25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Duden: Das Bedeutungsworterbuch: Wenzel Grazia Holek: HB Books Buy ...</w:t>
        </w:r>
      </w:hyperlink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Buy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Duden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Bedeutungsworterbuch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Wenzel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Grazia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Holek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These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books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are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NOT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available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reading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free</w:t>
      </w:r>
      <w:proofErr w:type="spellEnd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downl</w:t>
      </w:r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oad</w:t>
      </w:r>
      <w:proofErr w:type="spellEnd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PDF </w:t>
      </w:r>
      <w:proofErr w:type="spellStart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</w:t>
      </w:r>
      <w:proofErr w:type="spellEnd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ebook</w:t>
      </w:r>
      <w:proofErr w:type="spellEnd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format</w:t>
      </w:r>
      <w:proofErr w:type="spellEnd"/>
      <w:r w:rsidR="0003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6" w:history="1">
        <w:r w:rsidRPr="00617E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www.infibeam.com/Books/info/Wenzel.../Duden-Das.../341104103X.html</w:t>
        </w:r>
      </w:hyperlink>
    </w:p>
    <w:p w:rsidR="00030F96" w:rsidRPr="00030F96" w:rsidRDefault="00030F96" w:rsidP="0003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Deutsch</w:t>
      </w:r>
      <w:proofErr w:type="spellEnd"/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Fremdsprache</w:t>
      </w:r>
      <w:proofErr w:type="spellEnd"/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F96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http://www.daf-portal.de/</w:t>
      </w:r>
    </w:p>
    <w:p w:rsidR="00030F96" w:rsidRPr="00030F96" w:rsidRDefault="00030F96" w:rsidP="0003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Landeskunde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F96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http://landeskunde.wordpress.com/</w:t>
      </w:r>
    </w:p>
    <w:p w:rsidR="00030F96" w:rsidRPr="00030F96" w:rsidRDefault="00030F96" w:rsidP="00030F96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Deutsche</w:t>
      </w:r>
      <w:proofErr w:type="spellEnd"/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96">
        <w:rPr>
          <w:rFonts w:ascii="Times New Roman" w:hAnsi="Times New Roman" w:cs="Times New Roman"/>
          <w:sz w:val="28"/>
          <w:szCs w:val="28"/>
          <w:lang w:val="uk-UA"/>
        </w:rPr>
        <w:t>Welle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F96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http://www.dw-world.de</w:t>
      </w:r>
    </w:p>
    <w:sectPr w:rsidR="00030F96" w:rsidRPr="00030F96" w:rsidSect="00CE63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3C" w:rsidRDefault="0089703C" w:rsidP="00021EDA">
      <w:pPr>
        <w:spacing w:after="0" w:line="240" w:lineRule="auto"/>
      </w:pPr>
      <w:r>
        <w:separator/>
      </w:r>
    </w:p>
  </w:endnote>
  <w:endnote w:type="continuationSeparator" w:id="0">
    <w:p w:rsidR="0089703C" w:rsidRDefault="0089703C" w:rsidP="0002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2" w:rsidRDefault="005F6E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77398"/>
      <w:docPartObj>
        <w:docPartGallery w:val="Page Numbers (Bottom of Page)"/>
        <w:docPartUnique/>
      </w:docPartObj>
    </w:sdtPr>
    <w:sdtEndPr/>
    <w:sdtContent>
      <w:p w:rsidR="005F6E12" w:rsidRDefault="005F6E1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9B" w:rsidRPr="00A73C9B">
          <w:rPr>
            <w:noProof/>
            <w:lang w:val="ru-RU"/>
          </w:rPr>
          <w:t>10</w:t>
        </w:r>
        <w:r>
          <w:fldChar w:fldCharType="end"/>
        </w:r>
      </w:p>
    </w:sdtContent>
  </w:sdt>
  <w:p w:rsidR="005F6E12" w:rsidRDefault="005F6E1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2" w:rsidRDefault="005F6E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3C" w:rsidRDefault="0089703C" w:rsidP="00021EDA">
      <w:pPr>
        <w:spacing w:after="0" w:line="240" w:lineRule="auto"/>
      </w:pPr>
      <w:r>
        <w:separator/>
      </w:r>
    </w:p>
  </w:footnote>
  <w:footnote w:type="continuationSeparator" w:id="0">
    <w:p w:rsidR="0089703C" w:rsidRDefault="0089703C" w:rsidP="0002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2" w:rsidRDefault="005F6E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2" w:rsidRDefault="005F6E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2" w:rsidRDefault="005F6E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6D4784"/>
    <w:multiLevelType w:val="hybridMultilevel"/>
    <w:tmpl w:val="B324FD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A4F2A97"/>
    <w:multiLevelType w:val="hybridMultilevel"/>
    <w:tmpl w:val="7624C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14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8">
    <w:nsid w:val="661212DC"/>
    <w:multiLevelType w:val="hybridMultilevel"/>
    <w:tmpl w:val="EDCC698E"/>
    <w:lvl w:ilvl="0" w:tplc="5EC2A4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21"/>
  </w:num>
  <w:num w:numId="10">
    <w:abstractNumId w:val="7"/>
  </w:num>
  <w:num w:numId="11">
    <w:abstractNumId w:val="19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1"/>
    <w:rsid w:val="00021EDA"/>
    <w:rsid w:val="00030F96"/>
    <w:rsid w:val="00032A55"/>
    <w:rsid w:val="0006636A"/>
    <w:rsid w:val="00095B3E"/>
    <w:rsid w:val="00096F6D"/>
    <w:rsid w:val="000B18FB"/>
    <w:rsid w:val="000B7349"/>
    <w:rsid w:val="000C372F"/>
    <w:rsid w:val="0010372C"/>
    <w:rsid w:val="00105804"/>
    <w:rsid w:val="00125E12"/>
    <w:rsid w:val="001504B2"/>
    <w:rsid w:val="001E0B04"/>
    <w:rsid w:val="0021752C"/>
    <w:rsid w:val="00254884"/>
    <w:rsid w:val="0027420B"/>
    <w:rsid w:val="002838CE"/>
    <w:rsid w:val="002852FA"/>
    <w:rsid w:val="002A0A61"/>
    <w:rsid w:val="002A7709"/>
    <w:rsid w:val="002C09A8"/>
    <w:rsid w:val="002E7E91"/>
    <w:rsid w:val="0030253C"/>
    <w:rsid w:val="00310D0E"/>
    <w:rsid w:val="00315600"/>
    <w:rsid w:val="00321F96"/>
    <w:rsid w:val="00346C58"/>
    <w:rsid w:val="00357C0D"/>
    <w:rsid w:val="00362EF8"/>
    <w:rsid w:val="003D67F6"/>
    <w:rsid w:val="003D6BF3"/>
    <w:rsid w:val="00415432"/>
    <w:rsid w:val="00450F3E"/>
    <w:rsid w:val="00487BCF"/>
    <w:rsid w:val="004A6F2A"/>
    <w:rsid w:val="004B330E"/>
    <w:rsid w:val="004D6ABB"/>
    <w:rsid w:val="0050003A"/>
    <w:rsid w:val="0051622D"/>
    <w:rsid w:val="00526F30"/>
    <w:rsid w:val="00557181"/>
    <w:rsid w:val="005E7309"/>
    <w:rsid w:val="005F6E12"/>
    <w:rsid w:val="00617E08"/>
    <w:rsid w:val="006225FC"/>
    <w:rsid w:val="00632434"/>
    <w:rsid w:val="00635C50"/>
    <w:rsid w:val="00641A8C"/>
    <w:rsid w:val="00661707"/>
    <w:rsid w:val="006D097B"/>
    <w:rsid w:val="006E441B"/>
    <w:rsid w:val="00713C47"/>
    <w:rsid w:val="007B054E"/>
    <w:rsid w:val="007B23DD"/>
    <w:rsid w:val="007C7781"/>
    <w:rsid w:val="00803762"/>
    <w:rsid w:val="008137F6"/>
    <w:rsid w:val="00827AAD"/>
    <w:rsid w:val="00835446"/>
    <w:rsid w:val="0087254E"/>
    <w:rsid w:val="0089703C"/>
    <w:rsid w:val="00940842"/>
    <w:rsid w:val="00990EF3"/>
    <w:rsid w:val="009A7AAD"/>
    <w:rsid w:val="009C3812"/>
    <w:rsid w:val="00A002FA"/>
    <w:rsid w:val="00A1658E"/>
    <w:rsid w:val="00A5564F"/>
    <w:rsid w:val="00A73C9B"/>
    <w:rsid w:val="00A80EF4"/>
    <w:rsid w:val="00B13D4E"/>
    <w:rsid w:val="00B504C6"/>
    <w:rsid w:val="00B5571D"/>
    <w:rsid w:val="00B572FF"/>
    <w:rsid w:val="00BD2CEE"/>
    <w:rsid w:val="00BE7CB0"/>
    <w:rsid w:val="00C11F76"/>
    <w:rsid w:val="00C17F7D"/>
    <w:rsid w:val="00C32E8E"/>
    <w:rsid w:val="00C44E0C"/>
    <w:rsid w:val="00C53606"/>
    <w:rsid w:val="00C809D5"/>
    <w:rsid w:val="00C9017B"/>
    <w:rsid w:val="00CB01A8"/>
    <w:rsid w:val="00CE63F2"/>
    <w:rsid w:val="00D11A52"/>
    <w:rsid w:val="00D405D3"/>
    <w:rsid w:val="00D53E68"/>
    <w:rsid w:val="00D66EBD"/>
    <w:rsid w:val="00D83F37"/>
    <w:rsid w:val="00DA1B42"/>
    <w:rsid w:val="00DA7883"/>
    <w:rsid w:val="00DA7D3D"/>
    <w:rsid w:val="00DB2FB2"/>
    <w:rsid w:val="00DB5685"/>
    <w:rsid w:val="00DC6986"/>
    <w:rsid w:val="00DD5099"/>
    <w:rsid w:val="00E44471"/>
    <w:rsid w:val="00EB26A1"/>
    <w:rsid w:val="00EC70B1"/>
    <w:rsid w:val="00EE351D"/>
    <w:rsid w:val="00F109DE"/>
    <w:rsid w:val="00F7094F"/>
    <w:rsid w:val="00F711A8"/>
    <w:rsid w:val="00F72B58"/>
    <w:rsid w:val="00F958D8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w-world.de/dw/0,,9638,00.html" TargetMode="External"/><Relationship Id="rId18" Type="http://schemas.openxmlformats.org/officeDocument/2006/relationships/hyperlink" Target="http://www.ets.ru/pg/d/dict/rd_abbr2.htm" TargetMode="External"/><Relationship Id="rId26" Type="http://schemas.openxmlformats.org/officeDocument/2006/relationships/hyperlink" Target="http://www.infibeam.com/Books/info/Wenzel.../Duden-Das.../341104103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den.de/deutsche_sprache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w-world.de/dw/0,,2561,00.html" TargetMode="External"/><Relationship Id="rId17" Type="http://schemas.openxmlformats.org/officeDocument/2006/relationships/hyperlink" Target="http://www.ets.ru/pg/d/dict/rd_abbr2.htm" TargetMode="External"/><Relationship Id="rId25" Type="http://schemas.openxmlformats.org/officeDocument/2006/relationships/hyperlink" Target="http://www.infibeam.com/Books/info/Wenzel-Grazia-Holek/Duden-Das-Bedeutungsworterbuch/341104103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l1=3&amp;l2=2&amp;CL=1&amp;a=0" TargetMode="External"/><Relationship Id="rId20" Type="http://schemas.openxmlformats.org/officeDocument/2006/relationships/hyperlink" Target="http://www.duden.de/deutsche_sprach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-world.de/dw/0,,2561,00.html" TargetMode="External"/><Relationship Id="rId24" Type="http://schemas.openxmlformats.org/officeDocument/2006/relationships/hyperlink" Target="http://rutracker.org/forum/viewtopic.php?t=35447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c/m.exe?l1=3&amp;l2=2&amp;CL=1&amp;a=0" TargetMode="External"/><Relationship Id="rId23" Type="http://schemas.openxmlformats.org/officeDocument/2006/relationships/hyperlink" Target="http://www.babylon.com/dictionary/duden/das-synonymworterbuch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deutsch-uni.com.ru/" TargetMode="External"/><Relationship Id="rId19" Type="http://schemas.openxmlformats.org/officeDocument/2006/relationships/hyperlink" Target="http://traduko.lib.ru/de_de_langens_gwdaf.htm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deutsch-uni.com.ru/" TargetMode="External"/><Relationship Id="rId14" Type="http://schemas.openxmlformats.org/officeDocument/2006/relationships/hyperlink" Target="http://www.dw-world.de/dw/0,,9638,00.html" TargetMode="External"/><Relationship Id="rId22" Type="http://schemas.openxmlformats.org/officeDocument/2006/relationships/hyperlink" Target="http://www.babylon.com/dictionary/duden/das-synonymworterbuch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25B0-E24C-4799-861C-6AD0F105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16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2020-10-01T06:37:00Z</cp:lastPrinted>
  <dcterms:created xsi:type="dcterms:W3CDTF">2020-04-28T14:57:00Z</dcterms:created>
  <dcterms:modified xsi:type="dcterms:W3CDTF">2021-01-30T07:51:00Z</dcterms:modified>
</cp:coreProperties>
</file>