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5489" w14:textId="77777777" w:rsidR="00A55C84" w:rsidRPr="006E5ACF" w:rsidRDefault="00C86223" w:rsidP="002F6D29">
      <w:pPr>
        <w:jc w:val="center"/>
        <w:rPr>
          <w:b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8C2752" wp14:editId="19CD2C17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1409700" cy="704850"/>
            <wp:effectExtent l="0" t="0" r="0" b="0"/>
            <wp:wrapTight wrapText="bothSides">
              <wp:wrapPolygon edited="0">
                <wp:start x="3503" y="0"/>
                <wp:lineTo x="1751" y="5254"/>
                <wp:lineTo x="1459" y="9341"/>
                <wp:lineTo x="0" y="9924"/>
                <wp:lineTo x="0" y="21016"/>
                <wp:lineTo x="6714" y="21016"/>
                <wp:lineTo x="10508" y="21016"/>
                <wp:lineTo x="12259" y="20432"/>
                <wp:lineTo x="11968" y="18681"/>
                <wp:lineTo x="21308" y="15762"/>
                <wp:lineTo x="21308" y="5254"/>
                <wp:lineTo x="13719" y="0"/>
                <wp:lineTo x="35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8191233"/>
      <w:bookmarkEnd w:id="0"/>
      <w:r w:rsidR="00A55C84"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6361FF62" w14:textId="77777777" w:rsidR="00A55C84" w:rsidRDefault="00A55C84" w:rsidP="002F6D29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E4E6E">
        <w:rPr>
          <w:b/>
          <w:spacing w:val="-2"/>
          <w:szCs w:val="28"/>
        </w:rPr>
        <w:t>Національний технічний університет</w:t>
      </w:r>
    </w:p>
    <w:p w14:paraId="418F36DB" w14:textId="77777777" w:rsidR="00A55C84" w:rsidRDefault="00A55C84" w:rsidP="002F6D29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E4E6E">
        <w:rPr>
          <w:b/>
          <w:spacing w:val="-2"/>
          <w:szCs w:val="28"/>
        </w:rPr>
        <w:t>«Дніпровська політехніка»</w:t>
      </w:r>
    </w:p>
    <w:p w14:paraId="2E384ABF" w14:textId="77777777" w:rsidR="00C86223" w:rsidRPr="006E5ACF" w:rsidRDefault="00C86223" w:rsidP="002F6D29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40985D66" w14:textId="77777777" w:rsidR="00A55C84" w:rsidRPr="006E5ACF" w:rsidRDefault="00A55C84" w:rsidP="00A55C84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іноземних мов</w:t>
      </w:r>
    </w:p>
    <w:p w14:paraId="3043EDFE" w14:textId="77777777" w:rsidR="002F6D29" w:rsidRDefault="002F6D29"/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55C84" w:rsidRPr="006E5ACF" w14:paraId="125D2616" w14:textId="77777777" w:rsidTr="002F6D29">
        <w:trPr>
          <w:trHeight w:val="1458"/>
        </w:trPr>
        <w:tc>
          <w:tcPr>
            <w:tcW w:w="4928" w:type="dxa"/>
          </w:tcPr>
          <w:p w14:paraId="390DFE3E" w14:textId="77777777" w:rsidR="00A55C84" w:rsidRPr="006E5ACF" w:rsidRDefault="00A55C84" w:rsidP="007A6512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68DF699C" w14:textId="77777777" w:rsidR="00A55C84" w:rsidRPr="006E5ACF" w:rsidRDefault="00A55C84" w:rsidP="007A6512">
            <w:pPr>
              <w:ind w:left="34"/>
              <w:jc w:val="center"/>
              <w:rPr>
                <w:b/>
              </w:rPr>
            </w:pPr>
          </w:p>
          <w:p w14:paraId="5DE384C0" w14:textId="77777777" w:rsidR="00A55C84" w:rsidRPr="006E5ACF" w:rsidRDefault="00A55C84" w:rsidP="007A6512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«ЗАТВЕРДЖЕНО»</w:t>
            </w:r>
          </w:p>
          <w:p w14:paraId="7C6895FC" w14:textId="77777777" w:rsidR="00A55C84" w:rsidRPr="006E5ACF" w:rsidRDefault="00A55C84" w:rsidP="007A6512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6E5ACF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14:paraId="534ED563" w14:textId="40E5876E" w:rsidR="00A55C84" w:rsidRPr="006E5ACF" w:rsidRDefault="00A55C84" w:rsidP="007A6512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Кострицька</w:t>
            </w:r>
            <w:proofErr w:type="spellEnd"/>
            <w:r w:rsidRPr="006E5ACF">
              <w:t xml:space="preserve"> </w:t>
            </w:r>
            <w:r>
              <w:t>С</w:t>
            </w:r>
            <w:r w:rsidRPr="006E5ACF">
              <w:t>.</w:t>
            </w:r>
            <w:r>
              <w:t>І</w:t>
            </w:r>
            <w:r w:rsidRPr="006E5ACF">
              <w:t>. _________ «_</w:t>
            </w:r>
            <w:r w:rsidR="002F6D29" w:rsidRPr="002F6D29">
              <w:rPr>
                <w:u w:val="single"/>
                <w:lang w:val="ru-RU"/>
              </w:rPr>
              <w:t>25</w:t>
            </w:r>
            <w:r w:rsidRPr="006E5ACF">
              <w:t>_»___</w:t>
            </w:r>
            <w:r w:rsidR="002F6D29" w:rsidRPr="002F6D29">
              <w:rPr>
                <w:u w:val="single"/>
              </w:rPr>
              <w:t>травня</w:t>
            </w:r>
            <w:r w:rsidRPr="006E5ACF">
              <w:t>____201</w:t>
            </w:r>
            <w:r w:rsidR="00A125F5">
              <w:t>9</w:t>
            </w:r>
            <w:r w:rsidRPr="006E5ACF">
              <w:t xml:space="preserve"> року</w:t>
            </w:r>
          </w:p>
        </w:tc>
      </w:tr>
    </w:tbl>
    <w:p w14:paraId="1A8ADBC8" w14:textId="77777777" w:rsidR="002F6D29" w:rsidRDefault="002F6D29" w:rsidP="00A55C84">
      <w:pPr>
        <w:jc w:val="center"/>
        <w:rPr>
          <w:b/>
          <w:sz w:val="28"/>
          <w:szCs w:val="28"/>
        </w:rPr>
      </w:pPr>
    </w:p>
    <w:p w14:paraId="5C1E4D90" w14:textId="77777777" w:rsidR="002F6D29" w:rsidRDefault="002F6D29" w:rsidP="00A55C84">
      <w:pPr>
        <w:jc w:val="center"/>
        <w:rPr>
          <w:b/>
          <w:sz w:val="28"/>
          <w:szCs w:val="28"/>
        </w:rPr>
      </w:pPr>
    </w:p>
    <w:p w14:paraId="11927936" w14:textId="77777777" w:rsidR="00A55C84" w:rsidRPr="006E5ACF" w:rsidRDefault="00A55C84" w:rsidP="00A55C84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3B40D5AC" w14:textId="77777777" w:rsidR="00A55C84" w:rsidRPr="00A55C84" w:rsidRDefault="00A55C84" w:rsidP="00A55C84">
      <w:pPr>
        <w:pStyle w:val="a3"/>
        <w:spacing w:before="120" w:after="120"/>
        <w:jc w:val="center"/>
        <w:rPr>
          <w:sz w:val="26"/>
          <w:szCs w:val="26"/>
        </w:rPr>
      </w:pPr>
      <w:r w:rsidRPr="002F6D29">
        <w:rPr>
          <w:color w:val="000000"/>
          <w:sz w:val="28"/>
          <w:szCs w:val="28"/>
        </w:rPr>
        <w:t>«</w:t>
      </w:r>
      <w:bookmarkStart w:id="1" w:name="_Hlk3330243"/>
      <w:r w:rsidRPr="002F6D29">
        <w:rPr>
          <w:sz w:val="28"/>
          <w:szCs w:val="26"/>
        </w:rPr>
        <w:t>Іноземна мова у фінансах, банківській справі та страхуванні</w:t>
      </w:r>
      <w:bookmarkEnd w:id="1"/>
      <w:r w:rsidRPr="002F6D29">
        <w:rPr>
          <w:sz w:val="28"/>
          <w:szCs w:val="28"/>
        </w:rPr>
        <w:t>»</w:t>
      </w:r>
    </w:p>
    <w:p w14:paraId="41520525" w14:textId="77777777" w:rsidR="00A55C84" w:rsidRPr="006E5ACF" w:rsidRDefault="00A55C84" w:rsidP="00A55C84">
      <w:pPr>
        <w:spacing w:line="216" w:lineRule="auto"/>
        <w:ind w:firstLine="284"/>
        <w:rPr>
          <w:sz w:val="22"/>
          <w:szCs w:val="22"/>
        </w:rPr>
      </w:pPr>
    </w:p>
    <w:tbl>
      <w:tblPr>
        <w:tblStyle w:val="a5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A55C84" w:rsidRPr="006E5ACF" w14:paraId="516D1490" w14:textId="77777777" w:rsidTr="007A6512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029C383C" w14:textId="77777777" w:rsidR="00A55C84" w:rsidRPr="006E5ACF" w:rsidRDefault="00A55C84" w:rsidP="007A6512">
            <w:r w:rsidRPr="006E5ACF">
              <w:t>Галузь знань …………….…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3E25F677" w14:textId="77777777" w:rsidR="00A55C84" w:rsidRPr="006E5ACF" w:rsidRDefault="00A55C84" w:rsidP="007A6512">
            <w:r w:rsidRPr="00065E10">
              <w:t>07 Управління та адміністрування</w:t>
            </w:r>
          </w:p>
        </w:tc>
      </w:tr>
      <w:tr w:rsidR="00A55C84" w:rsidRPr="006E5ACF" w14:paraId="459ADDA9" w14:textId="77777777" w:rsidTr="007A6512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60BAC748" w14:textId="77777777" w:rsidR="00A55C84" w:rsidRPr="006E5ACF" w:rsidRDefault="00A55C84" w:rsidP="007A6512">
            <w:r w:rsidRPr="006E5ACF">
              <w:t>Спеціальність ……………...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787BEF5E" w14:textId="77777777" w:rsidR="00A55C84" w:rsidRPr="006E5ACF" w:rsidRDefault="00A55C84" w:rsidP="007A6512">
            <w:r w:rsidRPr="006E5ACF">
              <w:t>0</w:t>
            </w:r>
            <w:r>
              <w:t>72</w:t>
            </w:r>
            <w:r w:rsidRPr="006E5ACF">
              <w:t xml:space="preserve"> </w:t>
            </w:r>
            <w:bookmarkStart w:id="2" w:name="_Hlk516473133"/>
            <w:r>
              <w:t>Фінанси, банківська справа та страхування</w:t>
            </w:r>
            <w:bookmarkEnd w:id="2"/>
          </w:p>
        </w:tc>
      </w:tr>
      <w:tr w:rsidR="00A55C84" w:rsidRPr="006E5ACF" w14:paraId="3175A49E" w14:textId="77777777" w:rsidTr="007A6512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6136879D" w14:textId="77777777" w:rsidR="00A55C84" w:rsidRPr="006E5ACF" w:rsidRDefault="00A55C84" w:rsidP="007A6512">
            <w:r w:rsidRPr="006E5ACF">
              <w:t>Освітній рівень…………….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03FD8F78" w14:textId="77777777" w:rsidR="00A55C84" w:rsidRPr="006E5ACF" w:rsidRDefault="00A55C84" w:rsidP="007A6512">
            <w:r>
              <w:t>бакалавр</w:t>
            </w:r>
          </w:p>
        </w:tc>
      </w:tr>
      <w:tr w:rsidR="00A55C84" w:rsidRPr="006E5ACF" w14:paraId="11101CD9" w14:textId="77777777" w:rsidTr="007A6512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093919D1" w14:textId="77777777" w:rsidR="00A55C84" w:rsidRPr="006E5ACF" w:rsidRDefault="00A55C84" w:rsidP="007A6512">
            <w:r w:rsidRPr="006E5ACF">
              <w:t>Освітня програма ………….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6EA02749" w14:textId="77777777" w:rsidR="00A55C84" w:rsidRPr="00065E10" w:rsidRDefault="00A55C84" w:rsidP="007A6512">
            <w:pPr>
              <w:rPr>
                <w:highlight w:val="yellow"/>
              </w:rPr>
            </w:pPr>
          </w:p>
        </w:tc>
      </w:tr>
      <w:tr w:rsidR="00A55C84" w:rsidRPr="006E5ACF" w14:paraId="54A6D509" w14:textId="77777777" w:rsidTr="007A6512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322F7817" w14:textId="77777777" w:rsidR="00A55C84" w:rsidRPr="006E5ACF" w:rsidRDefault="00A55C84" w:rsidP="007A6512">
            <w:r w:rsidRPr="006E5ACF">
              <w:t>Спеціалізація ………………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621EDA3A" w14:textId="77777777" w:rsidR="00A55C84" w:rsidRPr="00065E10" w:rsidRDefault="00A55C84" w:rsidP="007A6512">
            <w:pPr>
              <w:rPr>
                <w:color w:val="FF0000"/>
                <w:highlight w:val="yellow"/>
              </w:rPr>
            </w:pPr>
          </w:p>
        </w:tc>
      </w:tr>
      <w:tr w:rsidR="00A55C84" w:rsidRPr="006E5ACF" w14:paraId="070CD572" w14:textId="77777777" w:rsidTr="007A6512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1F479EAD" w14:textId="77777777" w:rsidR="00A55C84" w:rsidRPr="006E5ACF" w:rsidRDefault="002F6D29" w:rsidP="007A6512">
            <w:r>
              <w:t>Статус</w:t>
            </w:r>
            <w:r w:rsidR="00A55C84" w:rsidRPr="006E5ACF">
              <w:t xml:space="preserve"> ……………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99F159D" w14:textId="77777777" w:rsidR="00A55C84" w:rsidRPr="006E5ACF" w:rsidRDefault="00A55C84" w:rsidP="007A6512">
            <w:r>
              <w:t>нормативн</w:t>
            </w:r>
            <w:r w:rsidRPr="006E5ACF">
              <w:t>а</w:t>
            </w:r>
          </w:p>
        </w:tc>
      </w:tr>
    </w:tbl>
    <w:p w14:paraId="12652CBD" w14:textId="77777777" w:rsidR="00A55C84" w:rsidRPr="006E5ACF" w:rsidRDefault="00A55C84" w:rsidP="00A55C84"/>
    <w:tbl>
      <w:tblPr>
        <w:tblStyle w:val="a5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535"/>
      </w:tblGrid>
      <w:tr w:rsidR="00A55C84" w:rsidRPr="006E5ACF" w14:paraId="6F2114C1" w14:textId="77777777" w:rsidTr="00237908">
        <w:tc>
          <w:tcPr>
            <w:tcW w:w="3544" w:type="dxa"/>
            <w:tcMar>
              <w:left w:w="28" w:type="dxa"/>
              <w:right w:w="28" w:type="dxa"/>
            </w:tcMar>
          </w:tcPr>
          <w:p w14:paraId="4E721C96" w14:textId="77777777" w:rsidR="00A55C84" w:rsidRPr="006E5ACF" w:rsidRDefault="00A55C84" w:rsidP="007A6512">
            <w:r w:rsidRPr="006E5ACF">
              <w:t>Форма навчання …………..</w:t>
            </w:r>
          </w:p>
        </w:tc>
        <w:tc>
          <w:tcPr>
            <w:tcW w:w="4535" w:type="dxa"/>
            <w:tcMar>
              <w:left w:w="28" w:type="dxa"/>
              <w:right w:w="28" w:type="dxa"/>
            </w:tcMar>
          </w:tcPr>
          <w:p w14:paraId="0ABF7CBD" w14:textId="77777777" w:rsidR="00A55C84" w:rsidRPr="006E5ACF" w:rsidRDefault="00A55C84" w:rsidP="007A6512">
            <w:r w:rsidRPr="006E5ACF">
              <w:t>очна</w:t>
            </w:r>
          </w:p>
        </w:tc>
      </w:tr>
      <w:tr w:rsidR="00A55C84" w:rsidRPr="006E5ACF" w14:paraId="6248C540" w14:textId="77777777" w:rsidTr="00237908">
        <w:tc>
          <w:tcPr>
            <w:tcW w:w="3544" w:type="dxa"/>
            <w:tcMar>
              <w:left w:w="28" w:type="dxa"/>
              <w:right w:w="28" w:type="dxa"/>
            </w:tcMar>
          </w:tcPr>
          <w:p w14:paraId="632635DC" w14:textId="77777777" w:rsidR="00A55C84" w:rsidRPr="006E5ACF" w:rsidRDefault="00A55C84" w:rsidP="007A6512">
            <w:r w:rsidRPr="006E5ACF">
              <w:t>Навчальний рік ……………</w:t>
            </w:r>
          </w:p>
        </w:tc>
        <w:tc>
          <w:tcPr>
            <w:tcW w:w="4535" w:type="dxa"/>
            <w:tcMar>
              <w:left w:w="28" w:type="dxa"/>
              <w:right w:w="28" w:type="dxa"/>
            </w:tcMar>
          </w:tcPr>
          <w:p w14:paraId="4BED1B9A" w14:textId="2EFB7D47" w:rsidR="00A55C84" w:rsidRPr="006E5ACF" w:rsidRDefault="00A55C84" w:rsidP="007A6512">
            <w:r w:rsidRPr="006E5ACF">
              <w:t>201</w:t>
            </w:r>
            <w:r w:rsidR="00A125F5">
              <w:t>9</w:t>
            </w:r>
            <w:r w:rsidRPr="006E5ACF">
              <w:t>/</w:t>
            </w:r>
            <w:r w:rsidR="00A125F5">
              <w:t>20</w:t>
            </w:r>
          </w:p>
        </w:tc>
      </w:tr>
      <w:tr w:rsidR="00A55C84" w:rsidRPr="006E5ACF" w14:paraId="0F705A71" w14:textId="77777777" w:rsidTr="00237908">
        <w:tc>
          <w:tcPr>
            <w:tcW w:w="3544" w:type="dxa"/>
            <w:tcMar>
              <w:left w:w="28" w:type="dxa"/>
              <w:right w:w="28" w:type="dxa"/>
            </w:tcMar>
          </w:tcPr>
          <w:p w14:paraId="1CC40E14" w14:textId="77777777" w:rsidR="00A55C84" w:rsidRPr="006E5ACF" w:rsidRDefault="00A55C84" w:rsidP="007A6512">
            <w:r w:rsidRPr="006E5ACF">
              <w:t>Семестр …………………..</w:t>
            </w:r>
          </w:p>
        </w:tc>
        <w:tc>
          <w:tcPr>
            <w:tcW w:w="4535" w:type="dxa"/>
            <w:tcMar>
              <w:left w:w="28" w:type="dxa"/>
              <w:right w:w="28" w:type="dxa"/>
            </w:tcMar>
          </w:tcPr>
          <w:p w14:paraId="285CE956" w14:textId="70CF2E80" w:rsidR="00A55C84" w:rsidRPr="006E5ACF" w:rsidRDefault="00197EF2" w:rsidP="007A6512">
            <w:r>
              <w:rPr>
                <w:lang w:val="ru-RU"/>
              </w:rPr>
              <w:t>7</w:t>
            </w:r>
            <w:r w:rsidR="00A55C84" w:rsidRPr="006E5ACF">
              <w:t>й</w:t>
            </w:r>
          </w:p>
        </w:tc>
      </w:tr>
      <w:tr w:rsidR="00A55C84" w:rsidRPr="006E5ACF" w14:paraId="72E69953" w14:textId="77777777" w:rsidTr="00237908">
        <w:tc>
          <w:tcPr>
            <w:tcW w:w="3544" w:type="dxa"/>
            <w:tcMar>
              <w:left w:w="28" w:type="dxa"/>
              <w:right w:w="28" w:type="dxa"/>
            </w:tcMar>
          </w:tcPr>
          <w:p w14:paraId="644A5E7D" w14:textId="77777777" w:rsidR="00A55C84" w:rsidRPr="006E5ACF" w:rsidRDefault="00A55C84" w:rsidP="007A6512">
            <w:r w:rsidRPr="006E5ACF">
              <w:t>Кількість кредитів ЕСТS …</w:t>
            </w:r>
          </w:p>
        </w:tc>
        <w:tc>
          <w:tcPr>
            <w:tcW w:w="4535" w:type="dxa"/>
            <w:tcMar>
              <w:left w:w="28" w:type="dxa"/>
              <w:right w:w="28" w:type="dxa"/>
            </w:tcMar>
          </w:tcPr>
          <w:p w14:paraId="1417DF84" w14:textId="39AFF64B" w:rsidR="00A55C84" w:rsidRPr="00065E10" w:rsidRDefault="00197EF2" w:rsidP="007A6512">
            <w:pPr>
              <w:rPr>
                <w:highlight w:val="yellow"/>
              </w:rPr>
            </w:pPr>
            <w:r>
              <w:rPr>
                <w:lang w:val="ru-RU"/>
              </w:rPr>
              <w:t>4</w:t>
            </w:r>
            <w:r w:rsidR="006726CF">
              <w:t xml:space="preserve"> (</w:t>
            </w:r>
            <w:r>
              <w:rPr>
                <w:lang w:val="ru-RU"/>
              </w:rPr>
              <w:t>12</w:t>
            </w:r>
            <w:r w:rsidR="006726CF">
              <w:t>0 годин)</w:t>
            </w:r>
          </w:p>
        </w:tc>
      </w:tr>
      <w:tr w:rsidR="00A55C84" w:rsidRPr="006E5ACF" w14:paraId="2424FC6A" w14:textId="77777777" w:rsidTr="00237908">
        <w:tc>
          <w:tcPr>
            <w:tcW w:w="3544" w:type="dxa"/>
            <w:tcMar>
              <w:left w:w="28" w:type="dxa"/>
              <w:right w:w="28" w:type="dxa"/>
            </w:tcMar>
          </w:tcPr>
          <w:p w14:paraId="13950535" w14:textId="77777777" w:rsidR="00A55C84" w:rsidRPr="006E5ACF" w:rsidRDefault="00A55C84" w:rsidP="007A6512">
            <w:r w:rsidRPr="006E5ACF">
              <w:t>Форма підсумкового контролю</w:t>
            </w:r>
            <w:r w:rsidR="00237908">
              <w:t>…</w:t>
            </w:r>
          </w:p>
        </w:tc>
        <w:tc>
          <w:tcPr>
            <w:tcW w:w="4535" w:type="dxa"/>
            <w:tcMar>
              <w:left w:w="28" w:type="dxa"/>
              <w:right w:w="28" w:type="dxa"/>
            </w:tcMar>
          </w:tcPr>
          <w:p w14:paraId="56F58610" w14:textId="77777777" w:rsidR="00A55C84" w:rsidRPr="006E5ACF" w:rsidRDefault="006726CF" w:rsidP="007A6512">
            <w:r>
              <w:t>залік</w:t>
            </w:r>
          </w:p>
        </w:tc>
      </w:tr>
    </w:tbl>
    <w:p w14:paraId="39F437DD" w14:textId="77777777" w:rsidR="00A55C84" w:rsidRPr="006E5ACF" w:rsidRDefault="00A55C84" w:rsidP="00A55C84">
      <w:pPr>
        <w:spacing w:before="80"/>
      </w:pPr>
    </w:p>
    <w:p w14:paraId="690FEC74" w14:textId="0E81E768" w:rsidR="00A55C84" w:rsidRPr="006E5ACF" w:rsidRDefault="00A55C84" w:rsidP="00A55C84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726CF" w:rsidRPr="006726CF">
        <w:rPr>
          <w:u w:val="single"/>
        </w:rPr>
        <w:t xml:space="preserve">ст. </w:t>
      </w:r>
      <w:proofErr w:type="spellStart"/>
      <w:r w:rsidR="006726CF" w:rsidRPr="006726CF">
        <w:rPr>
          <w:u w:val="single"/>
        </w:rPr>
        <w:t>викл</w:t>
      </w:r>
      <w:proofErr w:type="spellEnd"/>
      <w:r w:rsidR="006726CF" w:rsidRPr="006726CF">
        <w:rPr>
          <w:u w:val="single"/>
        </w:rPr>
        <w:t xml:space="preserve">. Нечай Н.М., </w:t>
      </w:r>
      <w:r w:rsidR="00197EF2">
        <w:rPr>
          <w:u w:val="single"/>
          <w:lang w:val="ru-RU"/>
        </w:rPr>
        <w:t xml:space="preserve">ст. </w:t>
      </w:r>
      <w:proofErr w:type="spellStart"/>
      <w:r w:rsidR="006726CF">
        <w:rPr>
          <w:u w:val="single"/>
        </w:rPr>
        <w:t>викл</w:t>
      </w:r>
      <w:proofErr w:type="spellEnd"/>
      <w:r w:rsidR="006726CF">
        <w:rPr>
          <w:u w:val="single"/>
        </w:rPr>
        <w:t xml:space="preserve">. </w:t>
      </w:r>
      <w:proofErr w:type="spellStart"/>
      <w:r w:rsidR="006726CF" w:rsidRPr="006726CF">
        <w:rPr>
          <w:u w:val="single"/>
        </w:rPr>
        <w:t>Хазова</w:t>
      </w:r>
      <w:proofErr w:type="spellEnd"/>
      <w:r w:rsidR="006726CF" w:rsidRPr="006726CF">
        <w:rPr>
          <w:u w:val="single"/>
        </w:rPr>
        <w:t xml:space="preserve"> О.В.</w:t>
      </w:r>
      <w:r w:rsidRPr="006726CF">
        <w:rPr>
          <w:u w:val="single"/>
        </w:rPr>
        <w:t>______</w:t>
      </w:r>
      <w:r w:rsidR="006726CF" w:rsidRPr="006726CF">
        <w:rPr>
          <w:u w:val="single"/>
        </w:rPr>
        <w:t xml:space="preserve"> </w:t>
      </w:r>
      <w:r w:rsidRPr="006726CF">
        <w:rPr>
          <w:u w:val="single"/>
        </w:rPr>
        <w:t>_</w:t>
      </w:r>
      <w:r w:rsidRPr="006E5ACF">
        <w:t xml:space="preserve"> </w:t>
      </w:r>
    </w:p>
    <w:p w14:paraId="22EF0FCF" w14:textId="77777777" w:rsidR="00A55C84" w:rsidRPr="006E5ACF" w:rsidRDefault="00A55C84" w:rsidP="00A55C84">
      <w:pPr>
        <w:jc w:val="center"/>
        <w:rPr>
          <w:i/>
          <w:sz w:val="16"/>
          <w:szCs w:val="16"/>
        </w:rPr>
      </w:pPr>
    </w:p>
    <w:p w14:paraId="483E40BB" w14:textId="77777777" w:rsidR="00A55C84" w:rsidRPr="006E5ACF" w:rsidRDefault="00A55C84" w:rsidP="00A55C84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1746192F" w14:textId="77777777" w:rsidR="00A55C84" w:rsidRPr="006E5ACF" w:rsidRDefault="00A55C84" w:rsidP="00A55C84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7740CBFB" w14:textId="77777777" w:rsidR="00A55C84" w:rsidRPr="006E5ACF" w:rsidRDefault="00A55C84" w:rsidP="00A55C84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0BDE46F6" w14:textId="77777777" w:rsidR="00A55C84" w:rsidRPr="006E5ACF" w:rsidRDefault="00A55C84" w:rsidP="00A55C84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6954F8B2" w14:textId="77777777" w:rsidR="00A55C84" w:rsidRPr="006E5ACF" w:rsidRDefault="00A55C84" w:rsidP="00A55C84">
      <w:pPr>
        <w:ind w:left="1134"/>
        <w:jc w:val="center"/>
        <w:rPr>
          <w:sz w:val="22"/>
          <w:szCs w:val="22"/>
          <w:vertAlign w:val="superscript"/>
        </w:rPr>
      </w:pPr>
    </w:p>
    <w:p w14:paraId="7BD5C0BE" w14:textId="77777777" w:rsidR="00A55C84" w:rsidRPr="006E5ACF" w:rsidRDefault="00A55C84" w:rsidP="00A55C84">
      <w:pPr>
        <w:spacing w:before="120" w:after="120"/>
        <w:jc w:val="center"/>
        <w:rPr>
          <w:b/>
          <w:bCs/>
          <w:sz w:val="28"/>
          <w:szCs w:val="28"/>
        </w:rPr>
      </w:pPr>
    </w:p>
    <w:p w14:paraId="5250316F" w14:textId="77777777" w:rsidR="00A55C84" w:rsidRPr="006E5ACF" w:rsidRDefault="00A55C84" w:rsidP="00A55C84">
      <w:pPr>
        <w:spacing w:before="120" w:after="120"/>
        <w:jc w:val="center"/>
        <w:rPr>
          <w:b/>
          <w:bCs/>
          <w:sz w:val="28"/>
          <w:szCs w:val="28"/>
        </w:rPr>
      </w:pPr>
    </w:p>
    <w:p w14:paraId="69854544" w14:textId="77777777" w:rsidR="00A55C84" w:rsidRPr="006E5ACF" w:rsidRDefault="00A55C84" w:rsidP="00A55C84">
      <w:pPr>
        <w:spacing w:before="120" w:after="120"/>
        <w:jc w:val="center"/>
        <w:rPr>
          <w:b/>
          <w:bCs/>
          <w:sz w:val="28"/>
          <w:szCs w:val="28"/>
        </w:rPr>
      </w:pPr>
    </w:p>
    <w:p w14:paraId="38BF28A8" w14:textId="77777777" w:rsidR="00A55C84" w:rsidRPr="006E5ACF" w:rsidRDefault="00A55C84" w:rsidP="00A55C84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18877E8A" w14:textId="77777777" w:rsidR="00A55C84" w:rsidRPr="006E5ACF" w:rsidRDefault="00A55C84" w:rsidP="00A55C84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</w:t>
      </w:r>
      <w:r w:rsidRPr="006E5AC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«Дніпровська Політехніка»</w:t>
      </w:r>
    </w:p>
    <w:p w14:paraId="210E2EE1" w14:textId="20D756E6" w:rsidR="00A55C84" w:rsidRPr="000751B8" w:rsidRDefault="00A55C84" w:rsidP="00A55C84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197EF2" w:rsidRPr="000751B8">
        <w:rPr>
          <w:bCs/>
          <w:sz w:val="28"/>
          <w:szCs w:val="28"/>
        </w:rPr>
        <w:t>9</w:t>
      </w:r>
    </w:p>
    <w:p w14:paraId="382930CD" w14:textId="77777777" w:rsidR="006726CF" w:rsidRDefault="00A55C84" w:rsidP="006726CF">
      <w:pPr>
        <w:rPr>
          <w:b/>
          <w:color w:val="000000"/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14:paraId="1F41F1C1" w14:textId="0B472C1A" w:rsidR="006726CF" w:rsidRPr="00D857BB" w:rsidRDefault="006726CF" w:rsidP="006726CF">
      <w:pPr>
        <w:pStyle w:val="a3"/>
        <w:ind w:firstLine="567"/>
        <w:jc w:val="both"/>
        <w:rPr>
          <w:rFonts w:eastAsia="TimesNewRoman"/>
          <w:b w:val="0"/>
          <w:bCs/>
          <w:sz w:val="28"/>
          <w:szCs w:val="28"/>
        </w:rPr>
      </w:pPr>
      <w:r w:rsidRPr="00D857BB">
        <w:rPr>
          <w:b w:val="0"/>
          <w:bCs/>
          <w:sz w:val="28"/>
          <w:szCs w:val="28"/>
        </w:rPr>
        <w:lastRenderedPageBreak/>
        <w:t xml:space="preserve">Робоча програма навчальної дисципліни </w:t>
      </w:r>
      <w:r w:rsidRPr="005B0048">
        <w:rPr>
          <w:b w:val="0"/>
          <w:bCs/>
          <w:sz w:val="28"/>
          <w:szCs w:val="28"/>
        </w:rPr>
        <w:t>«</w:t>
      </w:r>
      <w:r w:rsidR="005B0048" w:rsidRPr="005B0048">
        <w:rPr>
          <w:b w:val="0"/>
          <w:bCs/>
          <w:sz w:val="28"/>
          <w:szCs w:val="28"/>
        </w:rPr>
        <w:t>Іноземна мова у фінансах, банківській справі та страхуванні</w:t>
      </w:r>
      <w:r w:rsidR="005B0048" w:rsidRPr="009E4893">
        <w:rPr>
          <w:b w:val="0"/>
          <w:bCs/>
          <w:sz w:val="28"/>
          <w:szCs w:val="28"/>
        </w:rPr>
        <w:t xml:space="preserve"> </w:t>
      </w:r>
      <w:r w:rsidRPr="009E4893">
        <w:rPr>
          <w:b w:val="0"/>
          <w:bCs/>
          <w:sz w:val="28"/>
          <w:szCs w:val="28"/>
        </w:rPr>
        <w:t>(англійська)»</w:t>
      </w:r>
      <w:r>
        <w:rPr>
          <w:sz w:val="28"/>
          <w:szCs w:val="28"/>
        </w:rPr>
        <w:t xml:space="preserve"> </w:t>
      </w:r>
      <w:r w:rsidRPr="009E4893">
        <w:rPr>
          <w:b w:val="0"/>
          <w:bCs/>
          <w:sz w:val="28"/>
          <w:szCs w:val="28"/>
        </w:rPr>
        <w:t xml:space="preserve">для бакалаврів </w:t>
      </w:r>
      <w:r w:rsidRPr="00D857BB">
        <w:rPr>
          <w:b w:val="0"/>
          <w:bCs/>
          <w:sz w:val="28"/>
          <w:szCs w:val="28"/>
        </w:rPr>
        <w:t xml:space="preserve">/ </w:t>
      </w:r>
      <w:proofErr w:type="spellStart"/>
      <w:r w:rsidRPr="00D857BB">
        <w:rPr>
          <w:b w:val="0"/>
          <w:bCs/>
          <w:sz w:val="28"/>
          <w:szCs w:val="28"/>
        </w:rPr>
        <w:t>Нац</w:t>
      </w:r>
      <w:proofErr w:type="spellEnd"/>
      <w:r w:rsidRPr="00D857BB">
        <w:rPr>
          <w:b w:val="0"/>
          <w:bCs/>
          <w:sz w:val="28"/>
          <w:szCs w:val="28"/>
        </w:rPr>
        <w:t xml:space="preserve">. </w:t>
      </w:r>
      <w:proofErr w:type="spellStart"/>
      <w:r>
        <w:rPr>
          <w:b w:val="0"/>
          <w:bCs/>
          <w:sz w:val="28"/>
          <w:szCs w:val="28"/>
        </w:rPr>
        <w:t>техн</w:t>
      </w:r>
      <w:proofErr w:type="spellEnd"/>
      <w:r w:rsidRPr="00D857BB">
        <w:rPr>
          <w:b w:val="0"/>
          <w:bCs/>
          <w:sz w:val="28"/>
          <w:szCs w:val="28"/>
        </w:rPr>
        <w:t>. ун-т.</w:t>
      </w:r>
      <w:r>
        <w:rPr>
          <w:b w:val="0"/>
          <w:bCs/>
          <w:sz w:val="28"/>
          <w:szCs w:val="28"/>
        </w:rPr>
        <w:t xml:space="preserve"> «Дніпровська політехніка»</w:t>
      </w:r>
      <w:r w:rsidRPr="00D857BB">
        <w:rPr>
          <w:b w:val="0"/>
          <w:bCs/>
          <w:sz w:val="28"/>
          <w:szCs w:val="28"/>
        </w:rPr>
        <w:t xml:space="preserve">, каф. </w:t>
      </w:r>
      <w:r>
        <w:rPr>
          <w:b w:val="0"/>
          <w:bCs/>
          <w:sz w:val="28"/>
          <w:szCs w:val="28"/>
        </w:rPr>
        <w:t>іноземних мов</w:t>
      </w:r>
      <w:r w:rsidRPr="00D857BB">
        <w:rPr>
          <w:b w:val="0"/>
          <w:bCs/>
          <w:sz w:val="28"/>
          <w:szCs w:val="28"/>
        </w:rPr>
        <w:t xml:space="preserve"> – Д. : </w:t>
      </w:r>
      <w:r>
        <w:rPr>
          <w:b w:val="0"/>
          <w:bCs/>
          <w:sz w:val="28"/>
          <w:szCs w:val="28"/>
        </w:rPr>
        <w:t>НТУ «ДП»</w:t>
      </w:r>
      <w:r w:rsidRPr="00D857BB">
        <w:rPr>
          <w:b w:val="0"/>
          <w:bCs/>
          <w:sz w:val="28"/>
          <w:szCs w:val="28"/>
        </w:rPr>
        <w:t>, 201</w:t>
      </w:r>
      <w:r w:rsidR="00197EF2" w:rsidRPr="000751B8">
        <w:rPr>
          <w:b w:val="0"/>
          <w:bCs/>
          <w:sz w:val="28"/>
          <w:szCs w:val="28"/>
        </w:rPr>
        <w:t>9</w:t>
      </w:r>
      <w:r w:rsidRPr="00D857BB">
        <w:rPr>
          <w:b w:val="0"/>
          <w:bCs/>
          <w:sz w:val="28"/>
          <w:szCs w:val="28"/>
        </w:rPr>
        <w:t xml:space="preserve">. </w:t>
      </w:r>
    </w:p>
    <w:p w14:paraId="3FE44551" w14:textId="77777777" w:rsidR="006726CF" w:rsidRDefault="006726CF" w:rsidP="006726CF">
      <w:pPr>
        <w:rPr>
          <w:sz w:val="28"/>
          <w:szCs w:val="28"/>
        </w:rPr>
      </w:pPr>
    </w:p>
    <w:p w14:paraId="334403DA" w14:textId="77777777" w:rsidR="006726CF" w:rsidRDefault="00C86223" w:rsidP="006726CF">
      <w:pPr>
        <w:rPr>
          <w:sz w:val="28"/>
          <w:szCs w:val="28"/>
        </w:rPr>
      </w:pPr>
      <w:r w:rsidRPr="00C86223">
        <w:rPr>
          <w:sz w:val="28"/>
          <w:szCs w:val="28"/>
        </w:rPr>
        <w:t>Розробники</w:t>
      </w:r>
      <w:r w:rsidR="006726CF">
        <w:rPr>
          <w:sz w:val="28"/>
          <w:szCs w:val="28"/>
        </w:rPr>
        <w:t>:</w:t>
      </w:r>
    </w:p>
    <w:p w14:paraId="53548A5A" w14:textId="77777777" w:rsidR="006726CF" w:rsidRDefault="006726CF" w:rsidP="006726CF">
      <w:pPr>
        <w:rPr>
          <w:sz w:val="28"/>
          <w:szCs w:val="28"/>
        </w:rPr>
      </w:pPr>
    </w:p>
    <w:p w14:paraId="6D4C7576" w14:textId="77777777" w:rsidR="006726CF" w:rsidRDefault="006726CF" w:rsidP="006726C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Кострицька</w:t>
      </w:r>
      <w:proofErr w:type="spellEnd"/>
      <w:r>
        <w:rPr>
          <w:sz w:val="28"/>
          <w:szCs w:val="28"/>
        </w:rPr>
        <w:t xml:space="preserve"> Світлана Іванівна, зав. кафедри іноземних мов, професор;</w:t>
      </w:r>
    </w:p>
    <w:p w14:paraId="294316BF" w14:textId="77777777" w:rsidR="006726CF" w:rsidRDefault="006726CF" w:rsidP="006726C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Зуєнок</w:t>
      </w:r>
      <w:proofErr w:type="spellEnd"/>
      <w:r>
        <w:rPr>
          <w:sz w:val="28"/>
          <w:szCs w:val="28"/>
        </w:rPr>
        <w:t xml:space="preserve"> Ірина Іванівна, доцент кафедри іноземних мов;</w:t>
      </w:r>
    </w:p>
    <w:p w14:paraId="0DCC6000" w14:textId="77777777" w:rsidR="00C86223" w:rsidRDefault="006726CF" w:rsidP="006726CF">
      <w:pPr>
        <w:ind w:firstLine="708"/>
        <w:rPr>
          <w:sz w:val="28"/>
          <w:szCs w:val="28"/>
        </w:rPr>
      </w:pPr>
      <w:r w:rsidRPr="00C86223">
        <w:rPr>
          <w:sz w:val="28"/>
          <w:szCs w:val="28"/>
        </w:rPr>
        <w:t>Нечай Н.М</w:t>
      </w:r>
      <w:r>
        <w:rPr>
          <w:sz w:val="28"/>
          <w:szCs w:val="28"/>
        </w:rPr>
        <w:t>., ст. викладач кафедри іноземних мов</w:t>
      </w:r>
      <w:r w:rsidR="00C86223" w:rsidRPr="00C86223">
        <w:rPr>
          <w:sz w:val="28"/>
          <w:szCs w:val="28"/>
        </w:rPr>
        <w:t>.</w:t>
      </w:r>
    </w:p>
    <w:p w14:paraId="748BA5D5" w14:textId="77777777" w:rsidR="005B0048" w:rsidRDefault="005B0048" w:rsidP="005B0048">
      <w:pPr>
        <w:rPr>
          <w:sz w:val="28"/>
          <w:szCs w:val="28"/>
        </w:rPr>
      </w:pPr>
    </w:p>
    <w:p w14:paraId="2C65C14F" w14:textId="77777777" w:rsidR="005B0048" w:rsidRPr="004446AF" w:rsidRDefault="005B0048" w:rsidP="005B0048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56B5C0F3" w14:textId="77777777" w:rsidR="005B0048" w:rsidRPr="004446AF" w:rsidRDefault="005B0048" w:rsidP="005B0048">
      <w:pPr>
        <w:pStyle w:val="12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15B80E89" w14:textId="77777777" w:rsidR="005B0048" w:rsidRPr="004446AF" w:rsidRDefault="005B0048" w:rsidP="005B0048"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дисциплінарні результати навчання, сформовані на основі трансформації очікуваних результатів навчання освітн</w:t>
      </w:r>
      <w:r>
        <w:rPr>
          <w:sz w:val="28"/>
          <w:szCs w:val="28"/>
        </w:rPr>
        <w:t>іх</w:t>
      </w:r>
      <w:r w:rsidRPr="004446AF">
        <w:rPr>
          <w:sz w:val="28"/>
          <w:szCs w:val="28"/>
        </w:rPr>
        <w:t xml:space="preserve"> програм; </w:t>
      </w:r>
    </w:p>
    <w:p w14:paraId="51125298" w14:textId="77777777" w:rsidR="005B0048" w:rsidRPr="004446AF" w:rsidRDefault="005B0048" w:rsidP="005B0048"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46F76D3B" w14:textId="77777777" w:rsidR="005B0048" w:rsidRPr="004446AF" w:rsidRDefault="005B0048" w:rsidP="005B0048"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1D264C60" w14:textId="77777777" w:rsidR="005B0048" w:rsidRPr="004446AF" w:rsidRDefault="005B0048" w:rsidP="005B0048">
      <w:pPr>
        <w:pStyle w:val="12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14CAD7B" w14:textId="77777777" w:rsidR="005B0048" w:rsidRPr="004446AF" w:rsidRDefault="005B0048" w:rsidP="005B0048">
      <w:pPr>
        <w:pStyle w:val="12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55A820C6" w14:textId="77777777" w:rsidR="005B0048" w:rsidRDefault="005B0048" w:rsidP="005B0048">
      <w:pPr>
        <w:pStyle w:val="12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</w:t>
      </w:r>
      <w:r>
        <w:rPr>
          <w:sz w:val="28"/>
          <w:szCs w:val="28"/>
        </w:rPr>
        <w:t xml:space="preserve"> (окремо для кожної іноземної мови)</w:t>
      </w:r>
      <w:r w:rsidRPr="004446AF">
        <w:rPr>
          <w:sz w:val="28"/>
          <w:szCs w:val="28"/>
        </w:rPr>
        <w:t>.</w:t>
      </w:r>
    </w:p>
    <w:p w14:paraId="2DFE24A5" w14:textId="77777777" w:rsidR="005B0048" w:rsidRDefault="005B0048" w:rsidP="005B0048">
      <w:pPr>
        <w:pStyle w:val="12"/>
        <w:suppressLineNumbers/>
        <w:suppressAutoHyphens/>
        <w:ind w:left="567"/>
        <w:jc w:val="both"/>
        <w:rPr>
          <w:sz w:val="28"/>
          <w:szCs w:val="28"/>
        </w:rPr>
      </w:pPr>
    </w:p>
    <w:p w14:paraId="09D0AA2F" w14:textId="77777777" w:rsidR="005B0048" w:rsidRPr="00225B42" w:rsidRDefault="005B0048" w:rsidP="005B0048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r w:rsidRPr="00691B6A">
        <w:rPr>
          <w:color w:val="000000"/>
          <w:sz w:val="28"/>
          <w:szCs w:val="28"/>
        </w:rPr>
        <w:t>компетентнісного</w:t>
      </w:r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відповідних спеціальностей.</w:t>
      </w:r>
    </w:p>
    <w:p w14:paraId="251D7131" w14:textId="77777777" w:rsidR="005B0048" w:rsidRDefault="005B0048" w:rsidP="005B0048">
      <w:pPr>
        <w:ind w:firstLine="708"/>
        <w:rPr>
          <w:sz w:val="28"/>
          <w:szCs w:val="28"/>
        </w:rPr>
      </w:pPr>
    </w:p>
    <w:p w14:paraId="758C2D67" w14:textId="31056F75" w:rsidR="005B0048" w:rsidRDefault="005B0048" w:rsidP="005B0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Робочу програму представлено методичною комісією кафедри, схвалено і затверджено на засіданні кафедри іноземних мов (протокол № 5 від 24</w:t>
      </w:r>
      <w:r>
        <w:rPr>
          <w:sz w:val="28"/>
          <w:szCs w:val="28"/>
          <w:lang w:val="ru-RU"/>
        </w:rPr>
        <w:t xml:space="preserve"> </w:t>
      </w:r>
      <w:r w:rsidRPr="00237908">
        <w:rPr>
          <w:sz w:val="28"/>
          <w:szCs w:val="28"/>
        </w:rPr>
        <w:t>травня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201</w:t>
      </w:r>
      <w:r w:rsidR="00197EF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року).</w:t>
      </w:r>
    </w:p>
    <w:p w14:paraId="1DB6C8FF" w14:textId="77777777" w:rsidR="005B0048" w:rsidRDefault="005B0048" w:rsidP="005B0048">
      <w:pPr>
        <w:ind w:firstLine="709"/>
        <w:jc w:val="both"/>
        <w:rPr>
          <w:rFonts w:eastAsia="TimesNewRoman"/>
          <w:sz w:val="28"/>
          <w:szCs w:val="28"/>
        </w:rPr>
      </w:pPr>
    </w:p>
    <w:p w14:paraId="0849ACCA" w14:textId="77777777" w:rsidR="005B0048" w:rsidRDefault="005B0048" w:rsidP="005B0048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</w:t>
      </w:r>
      <w:r>
        <w:rPr>
          <w:sz w:val="28"/>
          <w:szCs w:val="28"/>
        </w:rPr>
        <w:t>кафедрою іноземних мов</w:t>
      </w:r>
      <w:r w:rsidRPr="00D857BB">
        <w:rPr>
          <w:sz w:val="28"/>
          <w:szCs w:val="28"/>
        </w:rPr>
        <w:t xml:space="preserve">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 xml:space="preserve">» </w:t>
      </w:r>
    </w:p>
    <w:p w14:paraId="0D76862C" w14:textId="775C981F" w:rsidR="005B0048" w:rsidRPr="006E5ACF" w:rsidRDefault="005B0048" w:rsidP="005B0048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(протокол № </w:t>
      </w:r>
      <w:r>
        <w:rPr>
          <w:sz w:val="28"/>
          <w:szCs w:val="28"/>
        </w:rPr>
        <w:t xml:space="preserve"> 7</w:t>
      </w:r>
      <w:r w:rsidRPr="00D857BB">
        <w:rPr>
          <w:sz w:val="28"/>
          <w:szCs w:val="28"/>
        </w:rPr>
        <w:t xml:space="preserve"> від </w:t>
      </w:r>
      <w:r>
        <w:rPr>
          <w:sz w:val="28"/>
          <w:szCs w:val="28"/>
        </w:rPr>
        <w:t>3</w:t>
      </w:r>
      <w:r w:rsidR="00197EF2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.08</w:t>
      </w:r>
      <w:r w:rsidRPr="00D857BB">
        <w:rPr>
          <w:sz w:val="28"/>
          <w:szCs w:val="28"/>
        </w:rPr>
        <w:t>.201</w:t>
      </w:r>
      <w:r w:rsidR="00197EF2">
        <w:rPr>
          <w:sz w:val="28"/>
          <w:szCs w:val="28"/>
          <w:lang w:val="ru-RU"/>
        </w:rPr>
        <w:t>9</w:t>
      </w:r>
      <w:r w:rsidRPr="00D857BB">
        <w:rPr>
          <w:sz w:val="28"/>
          <w:szCs w:val="28"/>
        </w:rPr>
        <w:t>).</w:t>
      </w:r>
    </w:p>
    <w:p w14:paraId="1705EFB9" w14:textId="77777777" w:rsidR="005B0048" w:rsidRPr="00C86223" w:rsidRDefault="005B0048" w:rsidP="005B0048">
      <w:pPr>
        <w:rPr>
          <w:sz w:val="28"/>
          <w:szCs w:val="28"/>
        </w:rPr>
      </w:pPr>
    </w:p>
    <w:p w14:paraId="59CA465A" w14:textId="77777777" w:rsidR="004A21FC" w:rsidRDefault="004A21FC"/>
    <w:p w14:paraId="3FF9C2BD" w14:textId="77777777" w:rsidR="005B0048" w:rsidRDefault="005B004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B0908B" w14:textId="77777777" w:rsidR="005B0048" w:rsidRPr="006A19B3" w:rsidRDefault="005B0048" w:rsidP="005B0048">
      <w:pPr>
        <w:pStyle w:val="13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6A19B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ЗМІСТ</w:t>
      </w:r>
    </w:p>
    <w:p w14:paraId="6FA61410" w14:textId="77777777" w:rsidR="005B0048" w:rsidRPr="006A19B3" w:rsidRDefault="005B0048" w:rsidP="005B0048">
      <w:pPr>
        <w:rPr>
          <w:sz w:val="28"/>
          <w:szCs w:val="28"/>
        </w:rPr>
      </w:pPr>
    </w:p>
    <w:p w14:paraId="515C957C" w14:textId="77777777" w:rsidR="005B0048" w:rsidRDefault="005B0048" w:rsidP="005B0048">
      <w:pPr>
        <w:rPr>
          <w:webHidden/>
        </w:rPr>
      </w:pPr>
      <w:r w:rsidRPr="006A19B3">
        <w:rPr>
          <w:sz w:val="28"/>
          <w:szCs w:val="28"/>
        </w:rPr>
        <w:t>1 МЕТА НАВЧАЛЬНОЇ ДИ</w:t>
      </w:r>
      <w:r>
        <w:rPr>
          <w:sz w:val="28"/>
          <w:szCs w:val="28"/>
        </w:rPr>
        <w:t>С</w:t>
      </w:r>
      <w:r w:rsidRPr="006A19B3">
        <w:rPr>
          <w:sz w:val="28"/>
          <w:szCs w:val="28"/>
        </w:rPr>
        <w:t>ЦИПЛІНИ …………………………………</w:t>
      </w:r>
      <w:r>
        <w:rPr>
          <w:sz w:val="28"/>
          <w:szCs w:val="28"/>
        </w:rPr>
        <w:t xml:space="preserve">..… </w:t>
      </w:r>
      <w:r w:rsidRPr="006A19B3">
        <w:rPr>
          <w:sz w:val="28"/>
          <w:szCs w:val="28"/>
        </w:rPr>
        <w:t>4</w:t>
      </w:r>
      <w:r w:rsidRPr="006A19B3">
        <w:rPr>
          <w:webHidden/>
        </w:rPr>
        <w:tab/>
      </w:r>
    </w:p>
    <w:p w14:paraId="67DF90A2" w14:textId="77777777" w:rsidR="005B0048" w:rsidRDefault="005B0048" w:rsidP="005B0048">
      <w:pPr>
        <w:rPr>
          <w:webHidden/>
        </w:rPr>
      </w:pPr>
    </w:p>
    <w:p w14:paraId="06BC87D9" w14:textId="77777777" w:rsidR="005B0048" w:rsidRDefault="005B0048" w:rsidP="005B0048">
      <w:pPr>
        <w:rPr>
          <w:sz w:val="28"/>
          <w:szCs w:val="28"/>
        </w:rPr>
      </w:pPr>
      <w:r w:rsidRPr="006A19B3">
        <w:rPr>
          <w:sz w:val="28"/>
          <w:szCs w:val="28"/>
        </w:rPr>
        <w:t>2 ОЧІКУВАНІ ДИСЦИПЛІНАРНІ РЕЗУЛЬТАТИ НАВЧАННЯ</w:t>
      </w:r>
      <w:r>
        <w:rPr>
          <w:sz w:val="28"/>
          <w:szCs w:val="28"/>
        </w:rPr>
        <w:t xml:space="preserve"> ……..……. </w:t>
      </w:r>
      <w:r w:rsidR="00942EB0">
        <w:rPr>
          <w:sz w:val="28"/>
          <w:szCs w:val="28"/>
        </w:rPr>
        <w:t>4</w:t>
      </w:r>
    </w:p>
    <w:p w14:paraId="09B44004" w14:textId="77777777" w:rsidR="005B0048" w:rsidRDefault="005B0048" w:rsidP="005B0048">
      <w:pPr>
        <w:rPr>
          <w:sz w:val="28"/>
          <w:szCs w:val="28"/>
        </w:rPr>
      </w:pPr>
    </w:p>
    <w:p w14:paraId="6308850F" w14:textId="77777777" w:rsidR="005B0048" w:rsidRDefault="005B0048" w:rsidP="005B0048">
      <w:pPr>
        <w:pStyle w:val="1"/>
        <w:spacing w:after="120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134751">
        <w:rPr>
          <w:rFonts w:ascii="Times New Roman" w:hAnsi="Times New Roman" w:cs="Times New Roman"/>
          <w:i w:val="0"/>
          <w:iCs w:val="0"/>
          <w:color w:val="000000"/>
        </w:rPr>
        <w:t>3 </w:t>
      </w:r>
      <w:r>
        <w:rPr>
          <w:rFonts w:ascii="Times New Roman" w:hAnsi="Times New Roman" w:cs="Times New Roman"/>
          <w:i w:val="0"/>
          <w:iCs w:val="0"/>
          <w:color w:val="000000"/>
        </w:rPr>
        <w:t>ОБСЯГ І РОЗПОДІЛ ЗА ФОРМАМИ</w:t>
      </w:r>
      <w:r w:rsidRPr="006A19B3">
        <w:rPr>
          <w:rFonts w:ascii="Times New Roman" w:hAnsi="Times New Roman" w:cs="Times New Roman"/>
          <w:i w:val="0"/>
          <w:iCs w:val="0"/>
          <w:color w:val="000000"/>
        </w:rPr>
        <w:t xml:space="preserve"> ОРГАНІЗАЦІЇ ОСВІТНЬОГО ПРОЦЕСУ ТА ВИДАМИ НАВЧАЛЬНИХ ЗАНЯТЬ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……………………….... </w:t>
      </w:r>
      <w:r w:rsidR="00942EB0">
        <w:rPr>
          <w:rFonts w:ascii="Times New Roman" w:hAnsi="Times New Roman" w:cs="Times New Roman"/>
          <w:i w:val="0"/>
          <w:iCs w:val="0"/>
          <w:color w:val="000000"/>
        </w:rPr>
        <w:t>5</w:t>
      </w:r>
    </w:p>
    <w:p w14:paraId="58E585B6" w14:textId="77777777" w:rsidR="005B0048" w:rsidRDefault="005B0048" w:rsidP="005B0048"/>
    <w:p w14:paraId="78477B38" w14:textId="77777777" w:rsidR="005B0048" w:rsidRPr="00774C35" w:rsidRDefault="005B0048" w:rsidP="005B0048">
      <w:pPr>
        <w:pStyle w:val="1"/>
        <w:spacing w:after="120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774C35">
        <w:rPr>
          <w:rFonts w:ascii="Times New Roman" w:hAnsi="Times New Roman" w:cs="Times New Roman"/>
          <w:i w:val="0"/>
          <w:iCs w:val="0"/>
          <w:caps/>
          <w:smallCaps/>
          <w:kern w:val="32"/>
          <w:lang w:eastAsia="ja-JP"/>
        </w:rPr>
        <w:t>4 </w:t>
      </w:r>
      <w:r w:rsidRPr="00774C35">
        <w:rPr>
          <w:rFonts w:ascii="Times New Roman" w:hAnsi="Times New Roman" w:cs="Times New Roman"/>
          <w:i w:val="0"/>
          <w:iCs w:val="0"/>
          <w:color w:val="000000"/>
        </w:rPr>
        <w:t>ПРОГРАМА ДИСЦИПЛІНИ ЗА ВИДАМИ НАВЧАЛЬНИХ ЗАНЯТ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Ь…... </w:t>
      </w:r>
      <w:r w:rsidR="00942EB0">
        <w:rPr>
          <w:rFonts w:ascii="Times New Roman" w:hAnsi="Times New Roman" w:cs="Times New Roman"/>
          <w:i w:val="0"/>
          <w:iCs w:val="0"/>
          <w:color w:val="000000"/>
        </w:rPr>
        <w:t>5</w:t>
      </w:r>
    </w:p>
    <w:p w14:paraId="694F06F5" w14:textId="77777777" w:rsidR="005B0048" w:rsidRDefault="005B0048" w:rsidP="005B0048">
      <w:pPr>
        <w:pStyle w:val="1"/>
        <w:autoSpaceDE/>
        <w:autoSpaceDN/>
        <w:jc w:val="both"/>
      </w:pPr>
      <w:r w:rsidRPr="008E1FBF">
        <w:rPr>
          <w:rFonts w:ascii="Times New Roman" w:hAnsi="Times New Roman" w:cs="Times New Roman"/>
          <w:i w:val="0"/>
          <w:iCs w:val="0"/>
          <w:caps/>
          <w:smallCaps/>
          <w:kern w:val="32"/>
          <w:lang w:eastAsia="ja-JP"/>
        </w:rPr>
        <w:t>4.1 Т</w:t>
      </w:r>
      <w:r w:rsidRPr="008E1FBF">
        <w:rPr>
          <w:rFonts w:ascii="Times New Roman" w:hAnsi="Times New Roman" w:cs="Times New Roman"/>
          <w:i w:val="0"/>
          <w:iCs w:val="0"/>
        </w:rPr>
        <w:t>ематичний план та розподіл обсягу часу за видами навчальних занять</w:t>
      </w:r>
      <w:r>
        <w:rPr>
          <w:rFonts w:ascii="Times New Roman" w:hAnsi="Times New Roman" w:cs="Times New Roman"/>
          <w:i w:val="0"/>
          <w:iCs w:val="0"/>
        </w:rPr>
        <w:t>...</w:t>
      </w:r>
      <w:r w:rsidR="00942EB0">
        <w:rPr>
          <w:rFonts w:ascii="Times New Roman" w:hAnsi="Times New Roman" w:cs="Times New Roman"/>
          <w:i w:val="0"/>
          <w:iCs w:val="0"/>
        </w:rPr>
        <w:t>5</w:t>
      </w:r>
      <w:r w:rsidRPr="008E1FBF">
        <w:t xml:space="preserve"> </w:t>
      </w:r>
    </w:p>
    <w:p w14:paraId="17CAC956" w14:textId="77777777" w:rsidR="005B0048" w:rsidRPr="00197EF2" w:rsidRDefault="005B0048" w:rsidP="005B0048">
      <w:pPr>
        <w:ind w:left="-180" w:firstLine="180"/>
        <w:jc w:val="both"/>
        <w:rPr>
          <w:caps/>
          <w:smallCaps/>
          <w:kern w:val="32"/>
          <w:sz w:val="28"/>
          <w:szCs w:val="28"/>
          <w:lang w:eastAsia="ja-JP"/>
        </w:rPr>
      </w:pPr>
      <w:r w:rsidRPr="008E1FBF">
        <w:rPr>
          <w:sz w:val="28"/>
          <w:szCs w:val="28"/>
        </w:rPr>
        <w:t xml:space="preserve">4.2 Самостійна робота та індивідуальна робота </w:t>
      </w:r>
      <w:r w:rsidRPr="008E1FBF">
        <w:rPr>
          <w:caps/>
          <w:smallCaps/>
          <w:kern w:val="32"/>
          <w:sz w:val="28"/>
          <w:szCs w:val="28"/>
          <w:lang w:eastAsia="ja-JP"/>
        </w:rPr>
        <w:t>…………………</w:t>
      </w:r>
      <w:r>
        <w:rPr>
          <w:caps/>
          <w:smallCaps/>
          <w:kern w:val="32"/>
          <w:sz w:val="28"/>
          <w:szCs w:val="28"/>
          <w:lang w:eastAsia="ja-JP"/>
        </w:rPr>
        <w:t>…</w:t>
      </w:r>
      <w:r w:rsidRPr="008E1FBF">
        <w:rPr>
          <w:caps/>
          <w:smallCaps/>
          <w:kern w:val="32"/>
          <w:sz w:val="28"/>
          <w:szCs w:val="28"/>
          <w:lang w:eastAsia="ja-JP"/>
        </w:rPr>
        <w:t>…...</w:t>
      </w:r>
      <w:r>
        <w:rPr>
          <w:caps/>
          <w:smallCaps/>
          <w:kern w:val="32"/>
          <w:sz w:val="28"/>
          <w:szCs w:val="28"/>
          <w:lang w:eastAsia="ja-JP"/>
        </w:rPr>
        <w:t>.........</w:t>
      </w:r>
      <w:r w:rsidRPr="008E1FBF">
        <w:rPr>
          <w:caps/>
          <w:smallCaps/>
          <w:kern w:val="32"/>
          <w:sz w:val="28"/>
          <w:szCs w:val="28"/>
          <w:lang w:eastAsia="ja-JP"/>
        </w:rPr>
        <w:t xml:space="preserve"> </w:t>
      </w:r>
      <w:r w:rsidR="00E762AA" w:rsidRPr="00197EF2">
        <w:rPr>
          <w:caps/>
          <w:smallCaps/>
          <w:kern w:val="32"/>
          <w:sz w:val="28"/>
          <w:szCs w:val="28"/>
          <w:lang w:eastAsia="ja-JP"/>
        </w:rPr>
        <w:t>6</w:t>
      </w:r>
    </w:p>
    <w:p w14:paraId="599AA409" w14:textId="77777777" w:rsidR="005B0048" w:rsidRDefault="005B0048" w:rsidP="005B0048">
      <w:pPr>
        <w:rPr>
          <w:sz w:val="28"/>
          <w:szCs w:val="28"/>
        </w:rPr>
      </w:pPr>
    </w:p>
    <w:p w14:paraId="1C93C52A" w14:textId="77777777" w:rsidR="005B0048" w:rsidRPr="00197EF2" w:rsidRDefault="005B0048" w:rsidP="005B0048">
      <w:pPr>
        <w:rPr>
          <w:sz w:val="28"/>
          <w:szCs w:val="28"/>
        </w:rPr>
      </w:pPr>
      <w:r w:rsidRPr="002E1ED2">
        <w:rPr>
          <w:sz w:val="28"/>
          <w:szCs w:val="28"/>
        </w:rPr>
        <w:t>5 ОЦІНЮВАННЯ РЕЗУЛЬТАТІВ НАВЧАННЯ………………</w:t>
      </w:r>
      <w:r>
        <w:rPr>
          <w:sz w:val="28"/>
          <w:szCs w:val="28"/>
        </w:rPr>
        <w:t>..</w:t>
      </w:r>
      <w:r w:rsidRPr="002E1ED2">
        <w:rPr>
          <w:sz w:val="28"/>
          <w:szCs w:val="28"/>
        </w:rPr>
        <w:t xml:space="preserve">…………… </w:t>
      </w:r>
      <w:r w:rsidR="00E762AA" w:rsidRPr="00197EF2">
        <w:rPr>
          <w:sz w:val="28"/>
          <w:szCs w:val="28"/>
        </w:rPr>
        <w:t>7</w:t>
      </w:r>
    </w:p>
    <w:p w14:paraId="6BFF9234" w14:textId="77777777" w:rsidR="005B0048" w:rsidRDefault="005B0048" w:rsidP="005B0048"/>
    <w:p w14:paraId="4698CCB3" w14:textId="77777777" w:rsidR="005B0048" w:rsidRPr="00197EF2" w:rsidRDefault="005B0048" w:rsidP="005B004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0556E">
        <w:rPr>
          <w:sz w:val="28"/>
          <w:szCs w:val="28"/>
        </w:rPr>
        <w:t> РЕКОМЕНДОВАНІ ДЖЕРЕЛА ІНФОРМАЦІЇ……………………………</w:t>
      </w:r>
      <w:r>
        <w:rPr>
          <w:sz w:val="28"/>
          <w:szCs w:val="28"/>
        </w:rPr>
        <w:t xml:space="preserve"> </w:t>
      </w:r>
      <w:r w:rsidRPr="0060556E">
        <w:rPr>
          <w:sz w:val="28"/>
          <w:szCs w:val="28"/>
        </w:rPr>
        <w:t>1</w:t>
      </w:r>
      <w:r w:rsidR="00E762AA" w:rsidRPr="00197EF2">
        <w:rPr>
          <w:sz w:val="28"/>
          <w:szCs w:val="28"/>
        </w:rPr>
        <w:t>1</w:t>
      </w:r>
    </w:p>
    <w:p w14:paraId="6EF1D9F3" w14:textId="77777777" w:rsidR="004A21FC" w:rsidRDefault="004A21FC"/>
    <w:p w14:paraId="4F4320D5" w14:textId="77777777" w:rsidR="005B0048" w:rsidRDefault="005B0048"/>
    <w:p w14:paraId="5D4F7866" w14:textId="77777777" w:rsidR="005B0048" w:rsidRDefault="005B0048">
      <w:pPr>
        <w:spacing w:after="160" w:line="259" w:lineRule="auto"/>
      </w:pPr>
      <w:r>
        <w:br w:type="page"/>
      </w:r>
    </w:p>
    <w:p w14:paraId="4CCAC5E8" w14:textId="77777777" w:rsidR="005B0048" w:rsidRPr="006E5ACF" w:rsidRDefault="005B0048" w:rsidP="005B0048">
      <w:pPr>
        <w:pStyle w:val="1"/>
        <w:spacing w:before="120"/>
        <w:rPr>
          <w:rFonts w:ascii="Times New Roman" w:hAnsi="Times New Roman"/>
          <w:b/>
          <w:bCs/>
          <w:color w:val="000000"/>
        </w:rPr>
      </w:pPr>
      <w:bookmarkStart w:id="3" w:name="_Toc534664485"/>
      <w:bookmarkStart w:id="4" w:name="_Hlk497601822"/>
      <w:r w:rsidRPr="005B0048">
        <w:rPr>
          <w:rFonts w:ascii="Times New Roman" w:hAnsi="Times New Roman"/>
          <w:b/>
          <w:bCs/>
          <w:i w:val="0"/>
          <w:color w:val="000000"/>
        </w:rPr>
        <w:lastRenderedPageBreak/>
        <w:t>1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5B0048">
        <w:rPr>
          <w:rFonts w:ascii="Times New Roman" w:hAnsi="Times New Roman"/>
          <w:b/>
          <w:bCs/>
          <w:i w:val="0"/>
          <w:color w:val="000000"/>
        </w:rPr>
        <w:t>МЕТА НАВЧАЛЬНОЇ ДИСЦИПЛІНИ</w:t>
      </w:r>
      <w:bookmarkEnd w:id="3"/>
    </w:p>
    <w:p w14:paraId="1A1741DB" w14:textId="77777777" w:rsidR="005B0048" w:rsidRPr="005B0048" w:rsidRDefault="005B0048" w:rsidP="005B0048">
      <w:pPr>
        <w:pStyle w:val="3"/>
        <w:widowControl w:val="0"/>
        <w:spacing w:before="240" w:after="240"/>
        <w:ind w:left="0" w:firstLine="567"/>
        <w:jc w:val="both"/>
        <w:rPr>
          <w:bCs/>
          <w:color w:val="000000"/>
          <w:sz w:val="28"/>
          <w:szCs w:val="28"/>
          <w:lang w:eastAsia="uk-UA"/>
        </w:rPr>
      </w:pPr>
      <w:r w:rsidRPr="005B0048">
        <w:rPr>
          <w:bCs/>
          <w:color w:val="000000"/>
          <w:sz w:val="28"/>
          <w:szCs w:val="28"/>
          <w:lang w:eastAsia="uk-UA"/>
        </w:rPr>
        <w:t>В освітньо-професійн</w:t>
      </w:r>
      <w:r w:rsidR="00237908">
        <w:rPr>
          <w:bCs/>
          <w:color w:val="000000"/>
          <w:sz w:val="28"/>
          <w:szCs w:val="28"/>
          <w:lang w:eastAsia="uk-UA"/>
        </w:rPr>
        <w:t>ій</w:t>
      </w:r>
      <w:r w:rsidRPr="005B0048">
        <w:rPr>
          <w:bCs/>
          <w:color w:val="000000"/>
          <w:sz w:val="28"/>
          <w:szCs w:val="28"/>
          <w:lang w:eastAsia="uk-UA"/>
        </w:rPr>
        <w:t xml:space="preserve"> програм</w:t>
      </w:r>
      <w:r w:rsidR="00237908">
        <w:rPr>
          <w:bCs/>
          <w:color w:val="000000"/>
          <w:sz w:val="28"/>
          <w:szCs w:val="28"/>
          <w:lang w:eastAsia="uk-UA"/>
        </w:rPr>
        <w:t>і</w:t>
      </w:r>
      <w:r w:rsidRPr="005B0048">
        <w:rPr>
          <w:bCs/>
          <w:color w:val="000000"/>
          <w:sz w:val="28"/>
          <w:szCs w:val="28"/>
          <w:lang w:eastAsia="uk-UA"/>
        </w:rPr>
        <w:t xml:space="preserve"> Національного технічного університету «Дніпровська політехніка» спеціальност</w:t>
      </w:r>
      <w:r w:rsidR="008F3AEC">
        <w:rPr>
          <w:bCs/>
          <w:color w:val="000000"/>
          <w:sz w:val="28"/>
          <w:szCs w:val="28"/>
          <w:lang w:eastAsia="uk-UA"/>
        </w:rPr>
        <w:t>і 072 «</w:t>
      </w:r>
      <w:r w:rsidR="008F3AEC" w:rsidRPr="008F3AEC">
        <w:rPr>
          <w:bCs/>
          <w:color w:val="000000"/>
          <w:sz w:val="28"/>
          <w:szCs w:val="28"/>
          <w:lang w:eastAsia="uk-UA"/>
        </w:rPr>
        <w:t xml:space="preserve">Фінанси, </w:t>
      </w:r>
      <w:r w:rsidR="008F3AEC">
        <w:rPr>
          <w:bCs/>
          <w:color w:val="000000"/>
          <w:sz w:val="28"/>
          <w:szCs w:val="28"/>
          <w:lang w:eastAsia="uk-UA"/>
        </w:rPr>
        <w:t>б</w:t>
      </w:r>
      <w:r w:rsidR="008F3AEC" w:rsidRPr="008F3AEC">
        <w:rPr>
          <w:bCs/>
          <w:color w:val="000000"/>
          <w:sz w:val="28"/>
          <w:szCs w:val="28"/>
          <w:lang w:eastAsia="uk-UA"/>
        </w:rPr>
        <w:t xml:space="preserve">анківська </w:t>
      </w:r>
      <w:r w:rsidR="008F3AEC">
        <w:rPr>
          <w:bCs/>
          <w:color w:val="000000"/>
          <w:sz w:val="28"/>
          <w:szCs w:val="28"/>
          <w:lang w:eastAsia="uk-UA"/>
        </w:rPr>
        <w:t>с</w:t>
      </w:r>
      <w:r w:rsidR="008F3AEC" w:rsidRPr="008F3AEC">
        <w:rPr>
          <w:bCs/>
          <w:color w:val="000000"/>
          <w:sz w:val="28"/>
          <w:szCs w:val="28"/>
          <w:lang w:eastAsia="uk-UA"/>
        </w:rPr>
        <w:t xml:space="preserve">права </w:t>
      </w:r>
      <w:r w:rsidR="008F3AEC">
        <w:rPr>
          <w:bCs/>
          <w:color w:val="000000"/>
          <w:sz w:val="28"/>
          <w:szCs w:val="28"/>
          <w:lang w:eastAsia="uk-UA"/>
        </w:rPr>
        <w:t>т</w:t>
      </w:r>
      <w:r w:rsidR="008F3AEC" w:rsidRPr="008F3AEC">
        <w:rPr>
          <w:bCs/>
          <w:color w:val="000000"/>
          <w:sz w:val="28"/>
          <w:szCs w:val="28"/>
          <w:lang w:eastAsia="uk-UA"/>
        </w:rPr>
        <w:t xml:space="preserve">а </w:t>
      </w:r>
      <w:r w:rsidR="008F3AEC">
        <w:rPr>
          <w:bCs/>
          <w:color w:val="000000"/>
          <w:sz w:val="28"/>
          <w:szCs w:val="28"/>
          <w:lang w:eastAsia="uk-UA"/>
        </w:rPr>
        <w:t>с</w:t>
      </w:r>
      <w:r w:rsidR="008F3AEC" w:rsidRPr="008F3AEC">
        <w:rPr>
          <w:bCs/>
          <w:color w:val="000000"/>
          <w:sz w:val="28"/>
          <w:szCs w:val="28"/>
          <w:lang w:eastAsia="uk-UA"/>
        </w:rPr>
        <w:t>трахування</w:t>
      </w:r>
      <w:r w:rsidR="008F3AEC">
        <w:rPr>
          <w:bCs/>
          <w:color w:val="000000"/>
          <w:sz w:val="28"/>
          <w:szCs w:val="28"/>
          <w:lang w:eastAsia="uk-UA"/>
        </w:rPr>
        <w:t>»</w:t>
      </w:r>
      <w:r w:rsidRPr="005B0048">
        <w:rPr>
          <w:bCs/>
          <w:color w:val="000000"/>
          <w:sz w:val="28"/>
          <w:szCs w:val="28"/>
          <w:lang w:eastAsia="uk-UA"/>
        </w:rPr>
        <w:t xml:space="preserve"> здійснено розподіл програмних результатів навчання (ПРН) за організаційними формами освітнього процесу. Зокрема, до дисципліни «</w:t>
      </w:r>
      <w:r w:rsidR="008F3AEC">
        <w:rPr>
          <w:bCs/>
          <w:color w:val="000000"/>
          <w:sz w:val="28"/>
          <w:szCs w:val="28"/>
          <w:lang w:eastAsia="uk-UA"/>
        </w:rPr>
        <w:t>І</w:t>
      </w:r>
      <w:r w:rsidRPr="005B0048">
        <w:rPr>
          <w:bCs/>
          <w:color w:val="000000"/>
          <w:sz w:val="28"/>
          <w:szCs w:val="28"/>
          <w:lang w:eastAsia="uk-UA"/>
        </w:rPr>
        <w:t>ноземна мова</w:t>
      </w:r>
      <w:r w:rsidR="008F3AEC">
        <w:rPr>
          <w:bCs/>
          <w:color w:val="000000"/>
          <w:sz w:val="28"/>
          <w:szCs w:val="28"/>
          <w:lang w:eastAsia="uk-UA"/>
        </w:rPr>
        <w:t xml:space="preserve"> у</w:t>
      </w:r>
      <w:r w:rsidR="008F3AEC" w:rsidRPr="008F3AEC">
        <w:rPr>
          <w:bCs/>
          <w:sz w:val="28"/>
          <w:szCs w:val="28"/>
        </w:rPr>
        <w:t xml:space="preserve"> фінансах, банківській справі та страхуванні</w:t>
      </w:r>
      <w:r w:rsidRPr="005B0048">
        <w:rPr>
          <w:bCs/>
          <w:color w:val="000000"/>
          <w:sz w:val="28"/>
          <w:szCs w:val="28"/>
          <w:lang w:eastAsia="uk-UA"/>
        </w:rPr>
        <w:t>» можна віднести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8609"/>
      </w:tblGrid>
      <w:tr w:rsidR="005B0048" w:rsidRPr="008655EC" w14:paraId="7884B1E5" w14:textId="77777777" w:rsidTr="00993095">
        <w:tc>
          <w:tcPr>
            <w:tcW w:w="529" w:type="pct"/>
          </w:tcPr>
          <w:p w14:paraId="0946299B" w14:textId="77777777" w:rsidR="005B0048" w:rsidRPr="008655EC" w:rsidRDefault="005B0048" w:rsidP="007A6512">
            <w:pPr>
              <w:spacing w:after="120"/>
              <w:rPr>
                <w:shd w:val="clear" w:color="auto" w:fill="FFFFFF"/>
              </w:rPr>
            </w:pPr>
            <w:bookmarkStart w:id="5" w:name="_Hlk497473763"/>
            <w:r>
              <w:t>Р</w:t>
            </w:r>
            <w:r w:rsidR="008F3AEC">
              <w:t>Н</w:t>
            </w:r>
            <w:r w:rsidR="00993095">
              <w:t xml:space="preserve"> </w:t>
            </w:r>
            <w:r w:rsidRPr="00EA7DEB">
              <w:t>2</w:t>
            </w:r>
          </w:p>
        </w:tc>
        <w:tc>
          <w:tcPr>
            <w:tcW w:w="4471" w:type="pct"/>
          </w:tcPr>
          <w:p w14:paraId="63B6D7E1" w14:textId="77777777" w:rsidR="005B0048" w:rsidRPr="00942013" w:rsidRDefault="008F3AEC" w:rsidP="007A6512">
            <w:pPr>
              <w:spacing w:after="120"/>
              <w:rPr>
                <w:lang w:val="ru-RU"/>
              </w:rPr>
            </w:pPr>
            <w:r>
              <w:rPr>
                <w:sz w:val="26"/>
                <w:szCs w:val="26"/>
              </w:rPr>
              <w:t>Підтримувати належний рівень знань та постійно підвищувати свою професійну підготовку у сфері фінансів, банківської справи та страхування.</w:t>
            </w:r>
          </w:p>
        </w:tc>
      </w:tr>
      <w:tr w:rsidR="005B0048" w:rsidRPr="008655EC" w14:paraId="6FC158C1" w14:textId="77777777" w:rsidTr="00993095">
        <w:tc>
          <w:tcPr>
            <w:tcW w:w="529" w:type="pct"/>
          </w:tcPr>
          <w:p w14:paraId="15A99242" w14:textId="77777777" w:rsidR="005B0048" w:rsidRPr="00A125F5" w:rsidRDefault="00993095" w:rsidP="007A6512">
            <w:pPr>
              <w:spacing w:after="120"/>
              <w:rPr>
                <w:bCs/>
                <w:shd w:val="clear" w:color="auto" w:fill="FFFFFF"/>
              </w:rPr>
            </w:pPr>
            <w:r w:rsidRPr="00A125F5">
              <w:rPr>
                <w:bCs/>
                <w:sz w:val="26"/>
                <w:szCs w:val="26"/>
              </w:rPr>
              <w:t>РН 5</w:t>
            </w:r>
          </w:p>
        </w:tc>
        <w:tc>
          <w:tcPr>
            <w:tcW w:w="4471" w:type="pct"/>
          </w:tcPr>
          <w:p w14:paraId="255CAF64" w14:textId="77777777" w:rsidR="005B0048" w:rsidRPr="00A125F5" w:rsidRDefault="00993095" w:rsidP="007A6512">
            <w:pPr>
              <w:spacing w:after="120"/>
              <w:rPr>
                <w:bCs/>
                <w:color w:val="000000"/>
              </w:rPr>
            </w:pPr>
            <w:r w:rsidRPr="00A125F5">
              <w:rPr>
                <w:bCs/>
                <w:sz w:val="26"/>
                <w:szCs w:val="26"/>
              </w:rPr>
              <w:t>Демонструвати навички письмової та усної загальної та професійної комунікації державною та іноземними мовами.</w:t>
            </w:r>
          </w:p>
        </w:tc>
      </w:tr>
      <w:tr w:rsidR="00993095" w:rsidRPr="008655EC" w14:paraId="7F4924E7" w14:textId="77777777" w:rsidTr="00993095">
        <w:tc>
          <w:tcPr>
            <w:tcW w:w="529" w:type="pct"/>
          </w:tcPr>
          <w:p w14:paraId="6776E49D" w14:textId="77777777" w:rsidR="00993095" w:rsidRPr="00DF19AD" w:rsidRDefault="00993095" w:rsidP="0099309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РН 9 </w:t>
            </w:r>
          </w:p>
        </w:tc>
        <w:tc>
          <w:tcPr>
            <w:tcW w:w="4471" w:type="pct"/>
          </w:tcPr>
          <w:p w14:paraId="572D48A7" w14:textId="77777777" w:rsidR="00993095" w:rsidRDefault="00993095" w:rsidP="0099309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Пояснювати інформацію, ідеї, проблеми, рішення та власний досвід фахівцям і нефахівцям у фінансовій області.</w:t>
            </w:r>
          </w:p>
        </w:tc>
      </w:tr>
    </w:tbl>
    <w:bookmarkEnd w:id="5"/>
    <w:p w14:paraId="3419A3E3" w14:textId="77777777" w:rsidR="005B0048" w:rsidRPr="006E5ACF" w:rsidRDefault="005B0048" w:rsidP="005B0048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</w:t>
      </w:r>
      <w:r w:rsidRPr="001C1B18">
        <w:rPr>
          <w:sz w:val="28"/>
          <w:szCs w:val="28"/>
          <w:lang w:eastAsia="uk-UA"/>
        </w:rPr>
        <w:t xml:space="preserve"> </w:t>
      </w:r>
      <w:r w:rsidRPr="001C1B18">
        <w:rPr>
          <w:bCs/>
          <w:color w:val="000000"/>
          <w:sz w:val="28"/>
          <w:szCs w:val="28"/>
          <w:lang w:eastAsia="uk-UA"/>
        </w:rPr>
        <w:t xml:space="preserve">розвиток у студентів здатності спілкування </w:t>
      </w:r>
      <w:r>
        <w:rPr>
          <w:bCs/>
          <w:color w:val="000000"/>
          <w:sz w:val="28"/>
          <w:szCs w:val="28"/>
          <w:lang w:eastAsia="uk-UA"/>
        </w:rPr>
        <w:t xml:space="preserve">англійською мовою </w:t>
      </w:r>
      <w:r w:rsidRPr="001C1B18">
        <w:rPr>
          <w:bCs/>
          <w:color w:val="000000"/>
          <w:sz w:val="28"/>
          <w:szCs w:val="28"/>
          <w:lang w:eastAsia="uk-UA"/>
        </w:rPr>
        <w:t>в типових ситуаціях</w:t>
      </w:r>
      <w:r>
        <w:rPr>
          <w:bCs/>
          <w:color w:val="000000"/>
          <w:sz w:val="28"/>
          <w:szCs w:val="28"/>
          <w:lang w:eastAsia="uk-UA"/>
        </w:rPr>
        <w:t xml:space="preserve"> провадження діяльності</w:t>
      </w:r>
      <w:r w:rsidR="00993095" w:rsidRPr="00993095">
        <w:rPr>
          <w:sz w:val="26"/>
          <w:szCs w:val="26"/>
        </w:rPr>
        <w:t xml:space="preserve"> </w:t>
      </w:r>
      <w:r w:rsidR="00993095" w:rsidRPr="00993095">
        <w:rPr>
          <w:bCs/>
          <w:color w:val="000000"/>
          <w:sz w:val="28"/>
          <w:szCs w:val="28"/>
          <w:lang w:eastAsia="uk-UA"/>
        </w:rPr>
        <w:t>в сфері фінансів, банківської справи та страхування</w:t>
      </w:r>
      <w:r w:rsidRPr="001C1B18">
        <w:rPr>
          <w:bCs/>
          <w:color w:val="000000"/>
          <w:sz w:val="28"/>
          <w:szCs w:val="28"/>
          <w:lang w:eastAsia="uk-UA"/>
        </w:rPr>
        <w:t xml:space="preserve"> шляхом формування комунікативної мовленнєвої компетентності</w:t>
      </w:r>
      <w:r w:rsidRPr="006E5ACF">
        <w:rPr>
          <w:sz w:val="28"/>
          <w:szCs w:val="28"/>
          <w:lang w:eastAsia="uk-UA"/>
        </w:rPr>
        <w:t>.</w:t>
      </w:r>
    </w:p>
    <w:p w14:paraId="56B0F994" w14:textId="77777777" w:rsidR="005B0048" w:rsidRPr="00993095" w:rsidRDefault="005B0048" w:rsidP="00993095">
      <w:pPr>
        <w:pStyle w:val="3"/>
        <w:widowControl w:val="0"/>
        <w:spacing w:before="120"/>
        <w:ind w:left="0" w:firstLine="567"/>
        <w:jc w:val="both"/>
        <w:rPr>
          <w:bCs/>
          <w:color w:val="000000"/>
          <w:sz w:val="28"/>
          <w:szCs w:val="28"/>
          <w:lang w:eastAsia="uk-UA"/>
        </w:rPr>
      </w:pPr>
      <w:r w:rsidRPr="00993095">
        <w:rPr>
          <w:b/>
          <w:sz w:val="28"/>
          <w:szCs w:val="28"/>
          <w:lang w:eastAsia="uk-UA"/>
        </w:rPr>
        <w:t>Завдання дисципліни:</w:t>
      </w:r>
      <w:r>
        <w:rPr>
          <w:b/>
          <w:bCs/>
          <w:szCs w:val="28"/>
        </w:rPr>
        <w:t xml:space="preserve"> </w:t>
      </w:r>
      <w:r w:rsidRPr="00993095">
        <w:rPr>
          <w:bCs/>
          <w:color w:val="000000"/>
          <w:sz w:val="28"/>
          <w:szCs w:val="28"/>
          <w:lang w:eastAsia="uk-UA"/>
        </w:rPr>
        <w:t xml:space="preserve">підготувати студентів до ефективної комунікації в </w:t>
      </w:r>
      <w:r w:rsidR="00993095" w:rsidRPr="00993095">
        <w:rPr>
          <w:bCs/>
          <w:color w:val="000000"/>
          <w:sz w:val="28"/>
          <w:szCs w:val="28"/>
          <w:lang w:eastAsia="uk-UA"/>
        </w:rPr>
        <w:t>сфері фінансів, банківської справи та страхування</w:t>
      </w:r>
      <w:r w:rsidRPr="00993095">
        <w:rPr>
          <w:bCs/>
          <w:color w:val="000000"/>
          <w:sz w:val="28"/>
          <w:szCs w:val="28"/>
          <w:lang w:eastAsia="uk-UA"/>
        </w:rPr>
        <w:t xml:space="preserve">, що сприятиме їх конкурентоздатності на ринку праці. </w:t>
      </w:r>
    </w:p>
    <w:p w14:paraId="5E6392DB" w14:textId="77777777" w:rsidR="005B0048" w:rsidRPr="006E5ACF" w:rsidRDefault="005B0048" w:rsidP="005B0048">
      <w:pPr>
        <w:pStyle w:val="3"/>
        <w:widowControl w:val="0"/>
        <w:spacing w:before="120"/>
        <w:ind w:left="0" w:firstLine="567"/>
        <w:rPr>
          <w:szCs w:val="28"/>
        </w:rPr>
      </w:pPr>
    </w:p>
    <w:p w14:paraId="2D05D192" w14:textId="77777777" w:rsidR="005B0048" w:rsidRPr="006E5ACF" w:rsidRDefault="005B0048" w:rsidP="005B0048">
      <w:pPr>
        <w:pStyle w:val="1"/>
        <w:spacing w:after="120"/>
        <w:rPr>
          <w:rFonts w:ascii="Times New Roman" w:hAnsi="Times New Roman"/>
          <w:b/>
          <w:bCs/>
          <w:color w:val="000000"/>
        </w:rPr>
      </w:pPr>
      <w:bookmarkStart w:id="6" w:name="_Toc534664486"/>
      <w:bookmarkStart w:id="7" w:name="_Hlk497602021"/>
      <w:bookmarkEnd w:id="4"/>
      <w:r w:rsidRPr="00A37B75">
        <w:rPr>
          <w:rFonts w:ascii="Times New Roman" w:hAnsi="Times New Roman"/>
          <w:b/>
          <w:bCs/>
          <w:i w:val="0"/>
          <w:color w:val="000000"/>
        </w:rPr>
        <w:t>2 </w:t>
      </w:r>
      <w:r w:rsidRPr="005B0048">
        <w:rPr>
          <w:rFonts w:ascii="Times New Roman" w:hAnsi="Times New Roman"/>
          <w:b/>
          <w:bCs/>
          <w:i w:val="0"/>
          <w:color w:val="000000"/>
        </w:rPr>
        <w:t>ОЧІКУВАНІ ДИСЦИПЛІНАРНІ РЕЗУЛЬТАТИ НАВЧАННЯ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2775"/>
        <w:gridCol w:w="1460"/>
        <w:gridCol w:w="4375"/>
      </w:tblGrid>
      <w:tr w:rsidR="006A14AB" w:rsidRPr="000D03FA" w14:paraId="59F5C3B6" w14:textId="77777777" w:rsidTr="006A14AB">
        <w:trPr>
          <w:tblHeader/>
        </w:trPr>
        <w:tc>
          <w:tcPr>
            <w:tcW w:w="529" w:type="pct"/>
            <w:vMerge w:val="restart"/>
            <w:vAlign w:val="center"/>
          </w:tcPr>
          <w:p w14:paraId="5345AB19" w14:textId="77777777" w:rsidR="006A14AB" w:rsidRPr="00BB509A" w:rsidRDefault="006A14AB" w:rsidP="007A6512">
            <w:pPr>
              <w:jc w:val="center"/>
              <w:rPr>
                <w:b/>
              </w:rPr>
            </w:pPr>
            <w:bookmarkStart w:id="8" w:name="_Hlk853318"/>
            <w:r w:rsidRPr="00BB509A">
              <w:rPr>
                <w:b/>
              </w:rPr>
              <w:t>Шифр ПРН</w:t>
            </w:r>
          </w:p>
        </w:tc>
        <w:tc>
          <w:tcPr>
            <w:tcW w:w="1441" w:type="pct"/>
            <w:vMerge w:val="restart"/>
            <w:vAlign w:val="center"/>
          </w:tcPr>
          <w:p w14:paraId="32C1CEDA" w14:textId="77777777" w:rsidR="006A14AB" w:rsidRPr="00BB509A" w:rsidRDefault="006A14AB" w:rsidP="007A6512">
            <w:pPr>
              <w:jc w:val="center"/>
              <w:rPr>
                <w:b/>
              </w:rPr>
            </w:pPr>
            <w:r w:rsidRPr="006A14AB">
              <w:rPr>
                <w:b/>
                <w:bCs/>
                <w:color w:val="000000"/>
                <w:szCs w:val="28"/>
              </w:rPr>
              <w:t>Зміст результатів навчання за освітньою програмою</w:t>
            </w:r>
          </w:p>
        </w:tc>
        <w:tc>
          <w:tcPr>
            <w:tcW w:w="3030" w:type="pct"/>
            <w:gridSpan w:val="2"/>
            <w:vAlign w:val="center"/>
          </w:tcPr>
          <w:p w14:paraId="502942D5" w14:textId="77777777" w:rsidR="006A14AB" w:rsidRPr="00BB509A" w:rsidRDefault="006A14AB" w:rsidP="007A6512">
            <w:pPr>
              <w:ind w:right="-5"/>
              <w:jc w:val="center"/>
              <w:rPr>
                <w:b/>
              </w:rPr>
            </w:pPr>
            <w:r w:rsidRPr="00BB509A">
              <w:rPr>
                <w:b/>
              </w:rPr>
              <w:t>Дисциплінарні результати навчання (ДРН)</w:t>
            </w:r>
          </w:p>
        </w:tc>
      </w:tr>
      <w:tr w:rsidR="006A14AB" w:rsidRPr="000D03FA" w14:paraId="4652D5BC" w14:textId="77777777" w:rsidTr="006A14AB">
        <w:trPr>
          <w:tblHeader/>
        </w:trPr>
        <w:tc>
          <w:tcPr>
            <w:tcW w:w="529" w:type="pct"/>
            <w:vMerge/>
            <w:vAlign w:val="center"/>
          </w:tcPr>
          <w:p w14:paraId="44621142" w14:textId="77777777" w:rsidR="006A14AB" w:rsidRPr="00BB509A" w:rsidRDefault="006A14AB" w:rsidP="007A6512">
            <w:pPr>
              <w:jc w:val="center"/>
              <w:rPr>
                <w:b/>
              </w:rPr>
            </w:pPr>
          </w:p>
        </w:tc>
        <w:tc>
          <w:tcPr>
            <w:tcW w:w="1441" w:type="pct"/>
            <w:vMerge/>
            <w:vAlign w:val="center"/>
          </w:tcPr>
          <w:p w14:paraId="013CD949" w14:textId="77777777" w:rsidR="006A14AB" w:rsidRPr="00BB509A" w:rsidRDefault="006A14AB" w:rsidP="007A6512">
            <w:pPr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14:paraId="166883DD" w14:textId="77777777" w:rsidR="006A14AB" w:rsidRPr="00BB509A" w:rsidRDefault="006A14AB" w:rsidP="007A6512">
            <w:pPr>
              <w:jc w:val="center"/>
              <w:rPr>
                <w:b/>
              </w:rPr>
            </w:pPr>
            <w:r w:rsidRPr="00BB509A">
              <w:rPr>
                <w:b/>
              </w:rPr>
              <w:t>шифр ДРН</w:t>
            </w:r>
          </w:p>
        </w:tc>
        <w:tc>
          <w:tcPr>
            <w:tcW w:w="2272" w:type="pct"/>
            <w:vAlign w:val="center"/>
          </w:tcPr>
          <w:p w14:paraId="42976D8F" w14:textId="77777777" w:rsidR="006A14AB" w:rsidRPr="00DB3968" w:rsidRDefault="006A14AB" w:rsidP="007A6512">
            <w:pPr>
              <w:ind w:right="-5"/>
              <w:jc w:val="center"/>
              <w:rPr>
                <w:b/>
              </w:rPr>
            </w:pPr>
            <w:r w:rsidRPr="00DB3968">
              <w:rPr>
                <w:b/>
              </w:rPr>
              <w:t>зміст</w:t>
            </w:r>
          </w:p>
        </w:tc>
      </w:tr>
      <w:tr w:rsidR="003B48E3" w:rsidRPr="00E31962" w14:paraId="162593F1" w14:textId="77777777" w:rsidTr="006A14AB">
        <w:trPr>
          <w:trHeight w:val="690"/>
        </w:trPr>
        <w:tc>
          <w:tcPr>
            <w:tcW w:w="529" w:type="pct"/>
            <w:vMerge w:val="restart"/>
          </w:tcPr>
          <w:p w14:paraId="72DE7A17" w14:textId="77777777" w:rsidR="003B48E3" w:rsidRPr="003E73BF" w:rsidRDefault="003B48E3" w:rsidP="007A6512">
            <w:pPr>
              <w:rPr>
                <w:shd w:val="clear" w:color="auto" w:fill="FFFFFF"/>
              </w:rPr>
            </w:pPr>
            <w:bookmarkStart w:id="9" w:name="_Hlk498188405"/>
            <w:r>
              <w:t>РН 5</w:t>
            </w:r>
          </w:p>
        </w:tc>
        <w:tc>
          <w:tcPr>
            <w:tcW w:w="1441" w:type="pct"/>
            <w:vMerge w:val="restart"/>
          </w:tcPr>
          <w:p w14:paraId="5BFEBAAA" w14:textId="77777777" w:rsidR="003B48E3" w:rsidRPr="005813F1" w:rsidRDefault="003B48E3" w:rsidP="007A6512">
            <w:pPr>
              <w:rPr>
                <w:shd w:val="clear" w:color="auto" w:fill="FFFFFF"/>
              </w:rPr>
            </w:pPr>
            <w:r w:rsidRPr="005813F1">
              <w:rPr>
                <w:szCs w:val="26"/>
              </w:rPr>
              <w:t>Демонструвати навички письмової та усної загальної та професійної комунікації державною та іноземними мовами.</w:t>
            </w:r>
          </w:p>
        </w:tc>
        <w:tc>
          <w:tcPr>
            <w:tcW w:w="758" w:type="pct"/>
          </w:tcPr>
          <w:p w14:paraId="564C04C4" w14:textId="77777777" w:rsidR="003B48E3" w:rsidRPr="00791150" w:rsidRDefault="003B48E3" w:rsidP="007A6512">
            <w:pPr>
              <w:rPr>
                <w:highlight w:val="yellow"/>
                <w:shd w:val="clear" w:color="auto" w:fill="FFFFFF"/>
              </w:rPr>
            </w:pPr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1</w:t>
            </w:r>
          </w:p>
        </w:tc>
        <w:tc>
          <w:tcPr>
            <w:tcW w:w="2272" w:type="pct"/>
          </w:tcPr>
          <w:p w14:paraId="3D5FBA74" w14:textId="77777777" w:rsidR="003B48E3" w:rsidRDefault="003B48E3" w:rsidP="007A6512">
            <w:r w:rsidRPr="000A21D1">
              <w:t>Ефективно спілкуватись на теми</w:t>
            </w:r>
            <w:r>
              <w:t>, пов</w:t>
            </w:r>
            <w:r w:rsidRPr="00BB509A">
              <w:t>’</w:t>
            </w:r>
            <w:r>
              <w:t>язані</w:t>
            </w:r>
            <w:r w:rsidRPr="000A21D1">
              <w:t xml:space="preserve"> з </w:t>
            </w:r>
            <w:r>
              <w:t xml:space="preserve">веденням </w:t>
            </w:r>
            <w:r w:rsidR="00942EB0">
              <w:t>особистої та корпоративної фінансової діяльності</w:t>
            </w:r>
            <w:r>
              <w:t>.</w:t>
            </w:r>
            <w:r w:rsidRPr="000A21D1">
              <w:t xml:space="preserve"> </w:t>
            </w:r>
          </w:p>
          <w:p w14:paraId="1C80D985" w14:textId="77777777" w:rsidR="003B48E3" w:rsidRPr="003D4DBE" w:rsidRDefault="003B48E3" w:rsidP="007A6512"/>
        </w:tc>
      </w:tr>
      <w:tr w:rsidR="003B48E3" w:rsidRPr="00E31962" w14:paraId="47FF8E27" w14:textId="77777777" w:rsidTr="006A14AB">
        <w:trPr>
          <w:trHeight w:val="690"/>
        </w:trPr>
        <w:tc>
          <w:tcPr>
            <w:tcW w:w="529" w:type="pct"/>
            <w:vMerge/>
          </w:tcPr>
          <w:p w14:paraId="3AA9491C" w14:textId="77777777" w:rsidR="003B48E3" w:rsidRPr="003E73BF" w:rsidRDefault="003B48E3" w:rsidP="007A6512"/>
        </w:tc>
        <w:tc>
          <w:tcPr>
            <w:tcW w:w="1441" w:type="pct"/>
            <w:vMerge/>
          </w:tcPr>
          <w:p w14:paraId="0B6698BB" w14:textId="77777777" w:rsidR="003B48E3" w:rsidRPr="003E73BF" w:rsidRDefault="003B48E3" w:rsidP="007A6512"/>
        </w:tc>
        <w:tc>
          <w:tcPr>
            <w:tcW w:w="758" w:type="pct"/>
          </w:tcPr>
          <w:p w14:paraId="79FE0470" w14:textId="77777777" w:rsidR="003B48E3" w:rsidRPr="003E73BF" w:rsidRDefault="003B48E3" w:rsidP="007A6512"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2</w:t>
            </w:r>
          </w:p>
        </w:tc>
        <w:tc>
          <w:tcPr>
            <w:tcW w:w="2272" w:type="pct"/>
          </w:tcPr>
          <w:p w14:paraId="20FD39F8" w14:textId="77777777" w:rsidR="003B48E3" w:rsidRDefault="003B48E3" w:rsidP="007A6512">
            <w:r>
              <w:t xml:space="preserve">Розуміти та ефективно використовувати термінологію, властиву для </w:t>
            </w:r>
            <w:r w:rsidR="00942EB0">
              <w:t>комунікації в сфері фінансів,</w:t>
            </w:r>
            <w:r>
              <w:t xml:space="preserve"> в усній та письмовій формі</w:t>
            </w:r>
            <w:r w:rsidR="00942EB0">
              <w:t>.</w:t>
            </w:r>
          </w:p>
          <w:p w14:paraId="2DA5AD8C" w14:textId="77777777" w:rsidR="00942EB0" w:rsidRPr="000A21D1" w:rsidRDefault="00942EB0" w:rsidP="007A6512"/>
        </w:tc>
      </w:tr>
      <w:tr w:rsidR="003B48E3" w:rsidRPr="00E31962" w14:paraId="3B1D301C" w14:textId="77777777" w:rsidTr="006A14AB">
        <w:trPr>
          <w:trHeight w:val="690"/>
        </w:trPr>
        <w:tc>
          <w:tcPr>
            <w:tcW w:w="529" w:type="pct"/>
            <w:vMerge/>
          </w:tcPr>
          <w:p w14:paraId="31FD5426" w14:textId="77777777" w:rsidR="003B48E3" w:rsidRPr="003B48E3" w:rsidRDefault="003B48E3" w:rsidP="007A6512">
            <w:pPr>
              <w:rPr>
                <w:lang w:val="ru-RU"/>
              </w:rPr>
            </w:pPr>
          </w:p>
        </w:tc>
        <w:tc>
          <w:tcPr>
            <w:tcW w:w="1441" w:type="pct"/>
            <w:vMerge/>
          </w:tcPr>
          <w:p w14:paraId="5E91F172" w14:textId="77777777" w:rsidR="003B48E3" w:rsidRPr="003E73BF" w:rsidRDefault="003B48E3" w:rsidP="007A6512"/>
        </w:tc>
        <w:tc>
          <w:tcPr>
            <w:tcW w:w="758" w:type="pct"/>
          </w:tcPr>
          <w:p w14:paraId="1FE892BC" w14:textId="77777777" w:rsidR="003B48E3" w:rsidRPr="00FD545D" w:rsidRDefault="003B48E3" w:rsidP="007A6512">
            <w:pPr>
              <w:rPr>
                <w:lang w:val="en-US"/>
              </w:rPr>
            </w:pPr>
            <w:r>
              <w:rPr>
                <w:lang w:val="ru-RU"/>
              </w:rPr>
              <w:t>ДРН 5-3</w:t>
            </w:r>
          </w:p>
        </w:tc>
        <w:tc>
          <w:tcPr>
            <w:tcW w:w="2272" w:type="pct"/>
          </w:tcPr>
          <w:p w14:paraId="3851F47D" w14:textId="77777777" w:rsidR="003B48E3" w:rsidRPr="003B48E3" w:rsidRDefault="003B48E3" w:rsidP="007A6512">
            <w:r>
              <w:t xml:space="preserve">Розуміти та складати різні види фінансових документів, звітів </w:t>
            </w:r>
            <w:r w:rsidR="000C1CE6">
              <w:t>тощо.</w:t>
            </w:r>
          </w:p>
        </w:tc>
      </w:tr>
      <w:tr w:rsidR="00942EB0" w:rsidRPr="00E31962" w14:paraId="6ED752D6" w14:textId="77777777" w:rsidTr="006A14AB">
        <w:tc>
          <w:tcPr>
            <w:tcW w:w="529" w:type="pct"/>
          </w:tcPr>
          <w:p w14:paraId="69CB6DB3" w14:textId="77777777" w:rsidR="00942EB0" w:rsidRPr="006A14AB" w:rsidRDefault="00942EB0" w:rsidP="00942EB0">
            <w:pPr>
              <w:rPr>
                <w:lang w:val="ru-RU"/>
              </w:rPr>
            </w:pPr>
            <w:r>
              <w:rPr>
                <w:lang w:val="ru-RU"/>
              </w:rPr>
              <w:t>РН 9</w:t>
            </w:r>
          </w:p>
        </w:tc>
        <w:tc>
          <w:tcPr>
            <w:tcW w:w="1441" w:type="pct"/>
          </w:tcPr>
          <w:p w14:paraId="3C3C4977" w14:textId="77777777" w:rsidR="00942EB0" w:rsidRPr="003E73BF" w:rsidRDefault="00942EB0" w:rsidP="00942EB0">
            <w:pPr>
              <w:rPr>
                <w:bCs/>
                <w:color w:val="000000"/>
                <w:lang w:eastAsia="zh-TW"/>
              </w:rPr>
            </w:pPr>
            <w:r w:rsidRPr="00942EB0">
              <w:rPr>
                <w:szCs w:val="26"/>
              </w:rPr>
              <w:t>Пояснювати інформацію, ідеї, проблеми, рішення та власний досвід фахівцям і нефахівцям у фінансовій області.</w:t>
            </w:r>
          </w:p>
        </w:tc>
        <w:tc>
          <w:tcPr>
            <w:tcW w:w="758" w:type="pct"/>
          </w:tcPr>
          <w:p w14:paraId="6FDB211C" w14:textId="77777777" w:rsidR="00942EB0" w:rsidRDefault="00942EB0" w:rsidP="00942EB0">
            <w:pPr>
              <w:rPr>
                <w:lang w:val="ru-RU"/>
              </w:rPr>
            </w:pPr>
            <w:r>
              <w:rPr>
                <w:lang w:val="ru-RU"/>
              </w:rPr>
              <w:t>ДРН 9-1</w:t>
            </w:r>
          </w:p>
          <w:p w14:paraId="449228EE" w14:textId="77777777" w:rsidR="00942EB0" w:rsidRDefault="00942EB0" w:rsidP="00942EB0">
            <w:pPr>
              <w:rPr>
                <w:highlight w:val="yellow"/>
                <w:lang w:val="ru-RU"/>
              </w:rPr>
            </w:pPr>
          </w:p>
          <w:p w14:paraId="363912BF" w14:textId="77777777" w:rsidR="00942EB0" w:rsidRDefault="00942EB0" w:rsidP="00942EB0">
            <w:pPr>
              <w:rPr>
                <w:highlight w:val="yellow"/>
                <w:lang w:val="ru-RU"/>
              </w:rPr>
            </w:pPr>
          </w:p>
          <w:p w14:paraId="4690EC86" w14:textId="77777777" w:rsidR="00942EB0" w:rsidRDefault="00942EB0" w:rsidP="00942EB0">
            <w:pPr>
              <w:rPr>
                <w:highlight w:val="yellow"/>
                <w:lang w:val="ru-RU"/>
              </w:rPr>
            </w:pPr>
          </w:p>
          <w:p w14:paraId="40CEA0EE" w14:textId="77777777" w:rsidR="00942EB0" w:rsidRDefault="00942EB0" w:rsidP="00942EB0">
            <w:pPr>
              <w:rPr>
                <w:lang w:val="ru-RU"/>
              </w:rPr>
            </w:pPr>
            <w:r w:rsidRPr="003B48E3">
              <w:rPr>
                <w:lang w:val="ru-RU"/>
              </w:rPr>
              <w:t>ДРН 9-2</w:t>
            </w:r>
          </w:p>
          <w:p w14:paraId="5200928B" w14:textId="77777777" w:rsidR="000C144A" w:rsidRDefault="000C144A" w:rsidP="00942EB0">
            <w:pPr>
              <w:rPr>
                <w:highlight w:val="yellow"/>
                <w:lang w:val="ru-RU"/>
              </w:rPr>
            </w:pPr>
          </w:p>
          <w:p w14:paraId="7B02AE4B" w14:textId="77777777" w:rsidR="000C1CE6" w:rsidRDefault="000C1CE6" w:rsidP="00942EB0">
            <w:pPr>
              <w:rPr>
                <w:lang w:val="ru-RU"/>
              </w:rPr>
            </w:pPr>
          </w:p>
          <w:p w14:paraId="30E55E3F" w14:textId="77777777" w:rsidR="000C144A" w:rsidRPr="006A14AB" w:rsidRDefault="000C1CE6" w:rsidP="00942EB0">
            <w:pPr>
              <w:rPr>
                <w:highlight w:val="yellow"/>
                <w:lang w:val="ru-RU"/>
              </w:rPr>
            </w:pPr>
            <w:r w:rsidRPr="000C1CE6">
              <w:rPr>
                <w:lang w:val="ru-RU"/>
              </w:rPr>
              <w:t>Д</w:t>
            </w:r>
            <w:r>
              <w:rPr>
                <w:lang w:val="ru-RU"/>
              </w:rPr>
              <w:t>РН 9-3</w:t>
            </w:r>
          </w:p>
        </w:tc>
        <w:tc>
          <w:tcPr>
            <w:tcW w:w="2272" w:type="pct"/>
          </w:tcPr>
          <w:p w14:paraId="6A5D590C" w14:textId="77777777" w:rsidR="00942EB0" w:rsidRDefault="00942EB0" w:rsidP="00942E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Обговорювати проблеми, типові для ділового середовища, вести дискусію</w:t>
            </w:r>
            <w:r>
              <w:t>.</w:t>
            </w:r>
            <w:r w:rsidRPr="000A21D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Брати участь у зборах, нарадах, засіданнях тощо</w:t>
            </w:r>
            <w:r w:rsidR="000C1CE6">
              <w:rPr>
                <w:shd w:val="clear" w:color="auto" w:fill="FFFFFF"/>
              </w:rPr>
              <w:t>.</w:t>
            </w:r>
          </w:p>
          <w:p w14:paraId="1A2E0A1D" w14:textId="77777777" w:rsidR="00942EB0" w:rsidRDefault="00942EB0" w:rsidP="00942E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Презентувати результати своєї роботи в усній та письмовій формі.</w:t>
            </w:r>
          </w:p>
          <w:p w14:paraId="7346AB76" w14:textId="77777777" w:rsidR="000C1CE6" w:rsidRDefault="000C1CE6" w:rsidP="00942EB0">
            <w:pPr>
              <w:rPr>
                <w:shd w:val="clear" w:color="auto" w:fill="FFFFFF"/>
              </w:rPr>
            </w:pPr>
          </w:p>
          <w:p w14:paraId="792CBF28" w14:textId="77777777" w:rsidR="000C144A" w:rsidRDefault="000C1CE6" w:rsidP="00942E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Володіти достатньо широким спектром мовних засобів для пояснення сутності фінансових термінів та явищ нефахівцям у сфері фінансів.</w:t>
            </w:r>
          </w:p>
          <w:p w14:paraId="44AE53F2" w14:textId="77777777" w:rsidR="000C144A" w:rsidRPr="00E31962" w:rsidRDefault="000C144A" w:rsidP="00942EB0">
            <w:pPr>
              <w:rPr>
                <w:shd w:val="clear" w:color="auto" w:fill="FFFFFF"/>
              </w:rPr>
            </w:pPr>
          </w:p>
        </w:tc>
      </w:tr>
    </w:tbl>
    <w:p w14:paraId="5591D979" w14:textId="77777777" w:rsidR="00A37B75" w:rsidRDefault="00A37B75" w:rsidP="005B0048">
      <w:pPr>
        <w:pStyle w:val="1"/>
        <w:spacing w:after="120"/>
        <w:rPr>
          <w:rFonts w:ascii="Times New Roman" w:hAnsi="Times New Roman"/>
          <w:b/>
          <w:bCs/>
          <w:i w:val="0"/>
          <w:color w:val="000000"/>
        </w:rPr>
      </w:pPr>
      <w:bookmarkStart w:id="10" w:name="_Toc534664488"/>
      <w:bookmarkEnd w:id="7"/>
      <w:bookmarkEnd w:id="8"/>
      <w:bookmarkEnd w:id="9"/>
    </w:p>
    <w:p w14:paraId="5750C901" w14:textId="77777777" w:rsidR="005B0048" w:rsidRDefault="00942EB0" w:rsidP="005B0048">
      <w:pPr>
        <w:pStyle w:val="1"/>
        <w:spacing w:after="120"/>
        <w:rPr>
          <w:rFonts w:ascii="Times New Roman" w:hAnsi="Times New Roman"/>
          <w:b/>
          <w:bCs/>
          <w:i w:val="0"/>
          <w:color w:val="000000"/>
        </w:rPr>
      </w:pPr>
      <w:r>
        <w:rPr>
          <w:rFonts w:ascii="Times New Roman" w:hAnsi="Times New Roman"/>
          <w:b/>
          <w:bCs/>
          <w:i w:val="0"/>
          <w:color w:val="000000"/>
        </w:rPr>
        <w:t>3</w:t>
      </w:r>
      <w:r w:rsidR="005B0048" w:rsidRPr="007D0E51">
        <w:rPr>
          <w:rFonts w:ascii="Times New Roman" w:hAnsi="Times New Roman"/>
          <w:b/>
          <w:bCs/>
          <w:i w:val="0"/>
          <w:color w:val="000000"/>
        </w:rPr>
        <w:t> ОБСЯГ І РОЗПОДІЛ ЗА ФОРМАМИ ОРГАНІЗАЦІЇ ОСВІТНЬОГО ПРОЦЕСУ ТА ВИДАМИ НАВЧАЛЬНИХ ЗАНЯТЬ</w:t>
      </w:r>
      <w:bookmarkEnd w:id="10"/>
    </w:p>
    <w:p w14:paraId="513C013B" w14:textId="77777777" w:rsidR="00A37B75" w:rsidRPr="00A37B75" w:rsidRDefault="00A37B75" w:rsidP="00A37B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5"/>
        <w:gridCol w:w="1170"/>
        <w:gridCol w:w="1295"/>
        <w:gridCol w:w="1170"/>
        <w:gridCol w:w="1383"/>
      </w:tblGrid>
      <w:tr w:rsidR="005B0048" w:rsidRPr="000E5B22" w14:paraId="599FE3AB" w14:textId="77777777" w:rsidTr="007A6512">
        <w:tc>
          <w:tcPr>
            <w:tcW w:w="763" w:type="pct"/>
            <w:vMerge w:val="restart"/>
            <w:vAlign w:val="center"/>
          </w:tcPr>
          <w:p w14:paraId="0608146C" w14:textId="77777777" w:rsidR="005B0048" w:rsidRPr="00B901E6" w:rsidRDefault="005B0048" w:rsidP="007A6512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7F041A7E" w14:textId="77777777" w:rsidR="005B0048" w:rsidRPr="00B901E6" w:rsidRDefault="005B0048" w:rsidP="007A6512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5B795ADE" w14:textId="77777777" w:rsidR="005B0048" w:rsidRPr="00B901E6" w:rsidRDefault="005B0048" w:rsidP="007A651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5B0048" w:rsidRPr="000E5B22" w14:paraId="4787FBDD" w14:textId="77777777" w:rsidTr="007A6512">
        <w:tc>
          <w:tcPr>
            <w:tcW w:w="763" w:type="pct"/>
            <w:vMerge/>
            <w:vAlign w:val="center"/>
          </w:tcPr>
          <w:p w14:paraId="65EDFBF9" w14:textId="77777777" w:rsidR="005B0048" w:rsidRPr="00B901E6" w:rsidRDefault="005B0048" w:rsidP="007A6512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14:paraId="75E86C06" w14:textId="77777777" w:rsidR="005B0048" w:rsidRPr="00B901E6" w:rsidRDefault="005B0048" w:rsidP="007A6512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708529F2" w14:textId="77777777" w:rsidR="005B0048" w:rsidRPr="00B901E6" w:rsidRDefault="005B0048" w:rsidP="007A6512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3FA72E36" w14:textId="77777777" w:rsidR="005B0048" w:rsidRPr="00B901E6" w:rsidRDefault="005B0048" w:rsidP="007A6512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0BA4ACDB" w14:textId="77777777" w:rsidR="005B0048" w:rsidRPr="00B901E6" w:rsidRDefault="005B0048" w:rsidP="007A6512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5B0048" w:rsidRPr="000E5B22" w14:paraId="769BCB5C" w14:textId="77777777" w:rsidTr="007A6512">
        <w:tc>
          <w:tcPr>
            <w:tcW w:w="763" w:type="pct"/>
            <w:vMerge/>
            <w:vAlign w:val="center"/>
          </w:tcPr>
          <w:p w14:paraId="46D630DD" w14:textId="77777777" w:rsidR="005B0048" w:rsidRPr="00B901E6" w:rsidRDefault="005B0048" w:rsidP="007A6512">
            <w:pPr>
              <w:jc w:val="center"/>
            </w:pPr>
          </w:p>
        </w:tc>
        <w:tc>
          <w:tcPr>
            <w:tcW w:w="330" w:type="pct"/>
            <w:vMerge/>
          </w:tcPr>
          <w:p w14:paraId="221D777D" w14:textId="77777777" w:rsidR="005B0048" w:rsidRPr="00B901E6" w:rsidRDefault="005B0048" w:rsidP="007A65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14:paraId="5F7DAAC9" w14:textId="77777777" w:rsidR="005B0048" w:rsidRPr="001620F7" w:rsidRDefault="005B0048" w:rsidP="007A6512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730DB995" w14:textId="77777777" w:rsidR="005B0048" w:rsidRPr="001620F7" w:rsidRDefault="005B0048" w:rsidP="007A6512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14:paraId="70957DCA" w14:textId="77777777" w:rsidR="005B0048" w:rsidRPr="001620F7" w:rsidRDefault="005B0048" w:rsidP="007A6512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3207A78B" w14:textId="77777777" w:rsidR="005B0048" w:rsidRPr="001620F7" w:rsidRDefault="005B0048" w:rsidP="007A6512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14:paraId="6AB34E65" w14:textId="77777777" w:rsidR="005B0048" w:rsidRPr="001620F7" w:rsidRDefault="005B0048" w:rsidP="007A6512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7BD35CCB" w14:textId="77777777" w:rsidR="005B0048" w:rsidRPr="001620F7" w:rsidRDefault="005B0048" w:rsidP="007A6512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5B0048" w:rsidRPr="00B901E6" w14:paraId="73857F75" w14:textId="77777777" w:rsidTr="007A6512">
        <w:tc>
          <w:tcPr>
            <w:tcW w:w="763" w:type="pct"/>
            <w:vAlign w:val="center"/>
          </w:tcPr>
          <w:p w14:paraId="51D56CC0" w14:textId="77777777" w:rsidR="005B0048" w:rsidRPr="00B901E6" w:rsidRDefault="005B0048" w:rsidP="007A6512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14:paraId="03B9E3FC" w14:textId="77777777" w:rsidR="005B0048" w:rsidRPr="00984C5D" w:rsidRDefault="005B0048" w:rsidP="007A65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14:paraId="0D6BF30C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0157C531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1F349443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3F288F4E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120E74D3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4FA47767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048" w:rsidRPr="00B901E6" w14:paraId="5DC86E62" w14:textId="77777777" w:rsidTr="007A6512">
        <w:tc>
          <w:tcPr>
            <w:tcW w:w="763" w:type="pct"/>
            <w:vAlign w:val="center"/>
          </w:tcPr>
          <w:p w14:paraId="6377B1EC" w14:textId="77777777" w:rsidR="005B0048" w:rsidRPr="00B901E6" w:rsidRDefault="005B0048" w:rsidP="007A6512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14:paraId="01F1A5D8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14:paraId="2E7413A8" w14:textId="77777777" w:rsidR="005B0048" w:rsidRPr="00984C5D" w:rsidRDefault="007D0E51" w:rsidP="007A651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76" w:type="pct"/>
            <w:vAlign w:val="center"/>
          </w:tcPr>
          <w:p w14:paraId="3622D2C0" w14:textId="77777777" w:rsidR="005B0048" w:rsidRPr="00984C5D" w:rsidRDefault="007D0E51" w:rsidP="007A651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611" w:type="pct"/>
            <w:vAlign w:val="center"/>
          </w:tcPr>
          <w:p w14:paraId="70FBDB80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0920AFD8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4606AC23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09069D2D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048" w:rsidRPr="00B901E6" w14:paraId="1CCEBF18" w14:textId="77777777" w:rsidTr="007A6512">
        <w:tc>
          <w:tcPr>
            <w:tcW w:w="763" w:type="pct"/>
            <w:vAlign w:val="center"/>
          </w:tcPr>
          <w:p w14:paraId="6D3F97CA" w14:textId="77777777" w:rsidR="005B0048" w:rsidRPr="00B901E6" w:rsidRDefault="005B0048" w:rsidP="007A6512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14:paraId="3BAF19B1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47797823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1A02B294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7489A5C3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5FA92D6A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784013D8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4D464B97" w14:textId="77777777" w:rsidR="005B0048" w:rsidRPr="00984C5D" w:rsidRDefault="005B0048" w:rsidP="007A6512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5B0048" w:rsidRPr="000E5B22" w14:paraId="7BE0D34C" w14:textId="77777777" w:rsidTr="007A6512">
        <w:tc>
          <w:tcPr>
            <w:tcW w:w="763" w:type="pct"/>
            <w:vAlign w:val="center"/>
          </w:tcPr>
          <w:p w14:paraId="4285AA06" w14:textId="77777777" w:rsidR="005B0048" w:rsidRPr="00B901E6" w:rsidRDefault="005B0048" w:rsidP="007A6512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14:paraId="1CD88BC3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3A767AAD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6E4D1995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1EDB680F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6233D5E6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79A1B936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4C4B3298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5B0048" w:rsidRPr="000E5B22" w14:paraId="62DDFF73" w14:textId="77777777" w:rsidTr="007A6512">
        <w:tc>
          <w:tcPr>
            <w:tcW w:w="763" w:type="pct"/>
            <w:vAlign w:val="center"/>
          </w:tcPr>
          <w:p w14:paraId="7B1701E4" w14:textId="77777777" w:rsidR="005B0048" w:rsidRPr="00B901E6" w:rsidRDefault="005B0048" w:rsidP="007A6512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14:paraId="3CB08EA0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14:paraId="5C5C6145" w14:textId="77777777" w:rsidR="005B0048" w:rsidRPr="00984C5D" w:rsidRDefault="007D0E51" w:rsidP="007A65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76" w:type="pct"/>
            <w:vAlign w:val="center"/>
          </w:tcPr>
          <w:p w14:paraId="5F0C8967" w14:textId="77777777" w:rsidR="005B0048" w:rsidRPr="00984C5D" w:rsidRDefault="007D0E51" w:rsidP="007A65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B0048">
              <w:rPr>
                <w:bCs/>
                <w:color w:val="000000"/>
              </w:rPr>
              <w:t>6</w:t>
            </w:r>
          </w:p>
        </w:tc>
        <w:tc>
          <w:tcPr>
            <w:tcW w:w="611" w:type="pct"/>
            <w:vAlign w:val="center"/>
          </w:tcPr>
          <w:p w14:paraId="7F001F7D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14:paraId="42C4EDE7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14:paraId="17E79B8D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14:paraId="2B472187" w14:textId="77777777" w:rsidR="005B0048" w:rsidRPr="00984C5D" w:rsidRDefault="005B0048" w:rsidP="007A6512">
            <w:pPr>
              <w:jc w:val="center"/>
              <w:rPr>
                <w:bCs/>
                <w:color w:val="000000"/>
              </w:rPr>
            </w:pPr>
          </w:p>
        </w:tc>
      </w:tr>
    </w:tbl>
    <w:p w14:paraId="799DBC96" w14:textId="77777777" w:rsidR="005B0048" w:rsidRDefault="005B0048"/>
    <w:p w14:paraId="3358B038" w14:textId="77777777" w:rsidR="00A37B75" w:rsidRDefault="00A37B75"/>
    <w:p w14:paraId="6C6D1335" w14:textId="77777777" w:rsidR="00A37B75" w:rsidRDefault="00942EB0" w:rsidP="00A37B75">
      <w:pPr>
        <w:pStyle w:val="1"/>
        <w:spacing w:after="120"/>
        <w:rPr>
          <w:rFonts w:ascii="Times New Roman" w:hAnsi="Times New Roman"/>
          <w:b/>
          <w:bCs/>
          <w:i w:val="0"/>
          <w:color w:val="000000"/>
        </w:rPr>
      </w:pPr>
      <w:bookmarkStart w:id="11" w:name="_Toc534664489"/>
      <w:r>
        <w:rPr>
          <w:rFonts w:ascii="Times New Roman" w:hAnsi="Times New Roman"/>
          <w:b/>
          <w:bCs/>
          <w:i w:val="0"/>
          <w:color w:val="000000"/>
        </w:rPr>
        <w:t>4</w:t>
      </w:r>
      <w:r w:rsidR="00A37B75" w:rsidRPr="00A37B75">
        <w:rPr>
          <w:rFonts w:ascii="Times New Roman" w:hAnsi="Times New Roman"/>
          <w:b/>
          <w:bCs/>
          <w:i w:val="0"/>
          <w:color w:val="000000"/>
        </w:rPr>
        <w:t> ПРОГРАМА ДИСЦИПЛІНИ ЗА ВИДАМИ НАВЧАЛЬНИХ ЗАНЯТЬ</w:t>
      </w:r>
      <w:bookmarkEnd w:id="11"/>
    </w:p>
    <w:p w14:paraId="2F86C14E" w14:textId="77777777" w:rsidR="00942EB0" w:rsidRPr="00942EB0" w:rsidRDefault="00942EB0" w:rsidP="000C144A">
      <w:pPr>
        <w:rPr>
          <w:b/>
          <w:sz w:val="28"/>
        </w:rPr>
      </w:pPr>
      <w:r w:rsidRPr="00942EB0">
        <w:rPr>
          <w:b/>
          <w:caps/>
          <w:smallCaps/>
          <w:kern w:val="32"/>
          <w:sz w:val="28"/>
          <w:lang w:eastAsia="ja-JP"/>
        </w:rPr>
        <w:t>4.1 Т</w:t>
      </w:r>
      <w:r w:rsidRPr="00942EB0">
        <w:rPr>
          <w:b/>
          <w:sz w:val="28"/>
        </w:rPr>
        <w:t>ематичний план та розподіл обсягу часу за видами навчальних занять</w:t>
      </w:r>
    </w:p>
    <w:p w14:paraId="5FB29A49" w14:textId="77777777" w:rsidR="00A37B75" w:rsidRDefault="00A37B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A37B75" w:rsidRPr="00E31962" w14:paraId="1166D1D6" w14:textId="77777777" w:rsidTr="00BC760E">
        <w:trPr>
          <w:trHeight w:val="365"/>
          <w:tblHeader/>
        </w:trPr>
        <w:tc>
          <w:tcPr>
            <w:tcW w:w="690" w:type="pct"/>
            <w:vAlign w:val="center"/>
          </w:tcPr>
          <w:p w14:paraId="61D5D143" w14:textId="77777777" w:rsidR="00A37B75" w:rsidRDefault="00A37B75" w:rsidP="007A6512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14:paraId="62C9E303" w14:textId="77777777" w:rsidR="00A37B75" w:rsidRPr="00E31962" w:rsidRDefault="00A37B75" w:rsidP="007A6512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7616C49A" w14:textId="77777777" w:rsidR="00A37B75" w:rsidRPr="00E31962" w:rsidRDefault="00A37B75" w:rsidP="007A6512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628131F8" w14:textId="77777777" w:rsidR="00A37B75" w:rsidRDefault="00A37B75" w:rsidP="007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1A2B28" w:rsidRPr="00E31962" w14:paraId="49017EA3" w14:textId="77777777" w:rsidTr="00BC760E">
        <w:trPr>
          <w:trHeight w:val="162"/>
        </w:trPr>
        <w:tc>
          <w:tcPr>
            <w:tcW w:w="690" w:type="pct"/>
            <w:vMerge w:val="restart"/>
          </w:tcPr>
          <w:p w14:paraId="308CB0F2" w14:textId="77777777" w:rsidR="001A2B28" w:rsidRDefault="001A2B28" w:rsidP="007A6512">
            <w:pPr>
              <w:rPr>
                <w:color w:val="000000"/>
              </w:rPr>
            </w:pPr>
          </w:p>
          <w:p w14:paraId="206D0237" w14:textId="77777777" w:rsidR="001A2B28" w:rsidRPr="00DB42BB" w:rsidRDefault="001A2B28" w:rsidP="007A6512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10FACAB4" w14:textId="77777777" w:rsidR="001A2B28" w:rsidRPr="00E31962" w:rsidRDefault="001A2B28" w:rsidP="007A6512">
            <w:pPr>
              <w:jc w:val="center"/>
              <w:rPr>
                <w:b/>
                <w:color w:val="000000"/>
                <w:lang w:val="ru-RU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Merge w:val="restart"/>
            <w:tcBorders>
              <w:bottom w:val="nil"/>
            </w:tcBorders>
          </w:tcPr>
          <w:p w14:paraId="003F2340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11380926" w14:textId="788AFBBB" w:rsidR="001A2B28" w:rsidRDefault="001A2B28" w:rsidP="00BC760E">
            <w:pPr>
              <w:pBdr>
                <w:bottom w:val="single" w:sz="4" w:space="1" w:color="auto"/>
                <w:between w:val="single" w:sz="4" w:space="1" w:color="auto"/>
              </w:pBd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D710B">
              <w:rPr>
                <w:bCs/>
                <w:color w:val="000000"/>
              </w:rPr>
              <w:t>3</w:t>
            </w:r>
          </w:p>
          <w:p w14:paraId="2DC3A171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45153B75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5A96C787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65715F95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496CB34A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6A2707C1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76616A33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123426BC" w14:textId="77777777" w:rsidR="001A2B28" w:rsidRDefault="001A2B28" w:rsidP="007A6512">
            <w:pPr>
              <w:jc w:val="center"/>
              <w:rPr>
                <w:bCs/>
                <w:color w:val="000000"/>
              </w:rPr>
            </w:pPr>
          </w:p>
          <w:p w14:paraId="76391490" w14:textId="77777777" w:rsidR="00BC760E" w:rsidRDefault="00BC760E" w:rsidP="00C81A30">
            <w:pPr>
              <w:jc w:val="center"/>
              <w:rPr>
                <w:bCs/>
                <w:color w:val="000000"/>
              </w:rPr>
            </w:pPr>
          </w:p>
          <w:p w14:paraId="4488A3D2" w14:textId="16592DA7" w:rsidR="00C81A30" w:rsidRPr="00984C5D" w:rsidRDefault="00C81A30" w:rsidP="00C81A30">
            <w:pPr>
              <w:jc w:val="center"/>
              <w:rPr>
                <w:bCs/>
                <w:color w:val="000000"/>
              </w:rPr>
            </w:pPr>
          </w:p>
        </w:tc>
      </w:tr>
      <w:tr w:rsidR="001A2B28" w:rsidRPr="00E31962" w14:paraId="056BC1FC" w14:textId="77777777" w:rsidTr="00BC760E">
        <w:trPr>
          <w:trHeight w:val="20"/>
        </w:trPr>
        <w:tc>
          <w:tcPr>
            <w:tcW w:w="690" w:type="pct"/>
            <w:vMerge/>
          </w:tcPr>
          <w:p w14:paraId="59641AC4" w14:textId="77777777" w:rsidR="001A2B28" w:rsidRPr="00E31962" w:rsidRDefault="001A2B28" w:rsidP="007A6512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063AC17" w14:textId="40BF7307" w:rsidR="001A2B28" w:rsidRPr="00E31962" w:rsidRDefault="001A2B28" w:rsidP="007A6512"/>
        </w:tc>
        <w:tc>
          <w:tcPr>
            <w:tcW w:w="788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ACDD4DC" w14:textId="77777777" w:rsidR="001A2B28" w:rsidRPr="00984C5D" w:rsidRDefault="001A2B28" w:rsidP="007A6512">
            <w:pPr>
              <w:jc w:val="center"/>
              <w:rPr>
                <w:color w:val="000000"/>
              </w:rPr>
            </w:pPr>
          </w:p>
        </w:tc>
      </w:tr>
      <w:tr w:rsidR="001A2B28" w:rsidRPr="00E31962" w14:paraId="37410F3C" w14:textId="77777777" w:rsidTr="00BC760E">
        <w:trPr>
          <w:trHeight w:val="20"/>
        </w:trPr>
        <w:tc>
          <w:tcPr>
            <w:tcW w:w="690" w:type="pct"/>
          </w:tcPr>
          <w:p w14:paraId="11FD8DA8" w14:textId="77777777" w:rsidR="001A2B28" w:rsidRDefault="005813F1" w:rsidP="007A6512">
            <w:pPr>
              <w:rPr>
                <w:lang w:val="ru-RU"/>
              </w:rPr>
            </w:pPr>
            <w:r>
              <w:t xml:space="preserve">ДРН </w:t>
            </w:r>
            <w:r>
              <w:rPr>
                <w:lang w:val="ru-RU"/>
              </w:rPr>
              <w:t>5-1</w:t>
            </w:r>
          </w:p>
          <w:p w14:paraId="473026D8" w14:textId="77777777" w:rsidR="005813F1" w:rsidRPr="00FE5879" w:rsidRDefault="005813F1" w:rsidP="007A6512"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2</w:t>
            </w:r>
          </w:p>
        </w:tc>
        <w:tc>
          <w:tcPr>
            <w:tcW w:w="3522" w:type="pct"/>
          </w:tcPr>
          <w:p w14:paraId="1D4F0AE1" w14:textId="1EA44A19" w:rsidR="001A2B28" w:rsidRPr="00197EF2" w:rsidRDefault="00197EF2" w:rsidP="007A6512">
            <w:r w:rsidRPr="00197EF2">
              <w:t>Структура компаній.</w:t>
            </w:r>
            <w:r>
              <w:t xml:space="preserve"> Типи ієрархій. Опис службових обов</w:t>
            </w:r>
            <w:r w:rsidRPr="00197EF2">
              <w:t>’</w:t>
            </w:r>
            <w:r>
              <w:t xml:space="preserve">язків  та підпорядкування. </w:t>
            </w:r>
            <w:r>
              <w:rPr>
                <w:lang w:val="en-US"/>
              </w:rPr>
              <w:t>Present tenses review</w:t>
            </w:r>
          </w:p>
        </w:tc>
        <w:tc>
          <w:tcPr>
            <w:tcW w:w="788" w:type="pct"/>
            <w:vMerge/>
            <w:tcBorders>
              <w:top w:val="single" w:sz="4" w:space="0" w:color="auto"/>
              <w:bottom w:val="nil"/>
            </w:tcBorders>
          </w:tcPr>
          <w:p w14:paraId="7C612E7B" w14:textId="77777777" w:rsidR="001A2B28" w:rsidRPr="00984C5D" w:rsidRDefault="001A2B28" w:rsidP="007A6512">
            <w:pPr>
              <w:jc w:val="center"/>
              <w:rPr>
                <w:color w:val="000000"/>
              </w:rPr>
            </w:pPr>
          </w:p>
        </w:tc>
      </w:tr>
      <w:tr w:rsidR="001A2B28" w:rsidRPr="00E31962" w14:paraId="62DBF5EF" w14:textId="77777777" w:rsidTr="00BC760E">
        <w:trPr>
          <w:trHeight w:val="242"/>
        </w:trPr>
        <w:tc>
          <w:tcPr>
            <w:tcW w:w="690" w:type="pct"/>
          </w:tcPr>
          <w:p w14:paraId="55F22FA9" w14:textId="77777777" w:rsidR="001A2B28" w:rsidRDefault="005813F1" w:rsidP="007A6512"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2</w:t>
            </w:r>
          </w:p>
          <w:p w14:paraId="471B4F72" w14:textId="3B3C60C5" w:rsidR="005813F1" w:rsidRPr="0095004E" w:rsidRDefault="005813F1" w:rsidP="007A6512">
            <w:r w:rsidRPr="000C1CE6">
              <w:rPr>
                <w:lang w:val="ru-RU"/>
              </w:rPr>
              <w:t>Д</w:t>
            </w:r>
            <w:r>
              <w:rPr>
                <w:lang w:val="ru-RU"/>
              </w:rPr>
              <w:t>РН 9-3</w:t>
            </w:r>
            <w:r w:rsidR="00C81A30">
              <w:t xml:space="preserve"> ДРН </w:t>
            </w:r>
            <w:r w:rsidR="00C81A30">
              <w:rPr>
                <w:lang w:val="ru-RU"/>
              </w:rPr>
              <w:t>9-1-3</w:t>
            </w:r>
          </w:p>
        </w:tc>
        <w:tc>
          <w:tcPr>
            <w:tcW w:w="3522" w:type="pct"/>
          </w:tcPr>
          <w:p w14:paraId="7DC39536" w14:textId="2BA148E4" w:rsidR="001A2B28" w:rsidRPr="00197EF2" w:rsidRDefault="00197EF2" w:rsidP="007A6512">
            <w:pPr>
              <w:rPr>
                <w:lang w:val="en-US"/>
              </w:rPr>
            </w:pPr>
            <w:r>
              <w:t>Менеджмент. Стилі управління. Делегування. Стратегії вирішення конфліктних ситуацій.</w:t>
            </w:r>
            <w:r w:rsidRPr="00197EF2">
              <w:t xml:space="preserve"> </w:t>
            </w:r>
            <w:r>
              <w:rPr>
                <w:lang w:val="en-US"/>
              </w:rPr>
              <w:t>Collocations</w:t>
            </w:r>
            <w:r w:rsidRPr="00197EF2">
              <w:t xml:space="preserve"> </w:t>
            </w:r>
            <w:r>
              <w:rPr>
                <w:lang w:val="en-US"/>
              </w:rPr>
              <w:t>with</w:t>
            </w:r>
            <w:r w:rsidRPr="00197EF2">
              <w:t xml:space="preserve"> “</w:t>
            </w:r>
            <w:r>
              <w:rPr>
                <w:lang w:val="en-US"/>
              </w:rPr>
              <w:t>take</w:t>
            </w:r>
            <w:r w:rsidRPr="00197EF2">
              <w:t>”, “</w:t>
            </w:r>
            <w:r>
              <w:rPr>
                <w:lang w:val="en-US"/>
              </w:rPr>
              <w:t>set</w:t>
            </w:r>
            <w:r w:rsidRPr="00197EF2">
              <w:t>”, “</w:t>
            </w:r>
            <w:r>
              <w:rPr>
                <w:lang w:val="en-US"/>
              </w:rPr>
              <w:t>meet</w:t>
            </w:r>
            <w:r w:rsidRPr="00197EF2">
              <w:t>” “</w:t>
            </w:r>
            <w:r>
              <w:rPr>
                <w:lang w:val="en-US"/>
              </w:rPr>
              <w:t>make</w:t>
            </w:r>
            <w:r w:rsidRPr="00197EF2">
              <w:t>”</w:t>
            </w:r>
            <w:r>
              <w:t xml:space="preserve">. </w:t>
            </w:r>
            <w:r>
              <w:rPr>
                <w:lang w:val="en-US"/>
              </w:rPr>
              <w:t>Articles</w:t>
            </w:r>
          </w:p>
        </w:tc>
        <w:tc>
          <w:tcPr>
            <w:tcW w:w="788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3403FC9" w14:textId="77777777" w:rsidR="001A2B28" w:rsidRPr="00984C5D" w:rsidRDefault="001A2B28" w:rsidP="007A6512">
            <w:pPr>
              <w:jc w:val="center"/>
              <w:rPr>
                <w:color w:val="000000"/>
              </w:rPr>
            </w:pPr>
          </w:p>
        </w:tc>
      </w:tr>
      <w:tr w:rsidR="001A2B28" w:rsidRPr="00E31962" w14:paraId="0EE71A1D" w14:textId="77777777" w:rsidTr="00BC760E">
        <w:trPr>
          <w:trHeight w:val="242"/>
        </w:trPr>
        <w:tc>
          <w:tcPr>
            <w:tcW w:w="690" w:type="pct"/>
          </w:tcPr>
          <w:p w14:paraId="2B76AB97" w14:textId="77777777" w:rsidR="001A2B28" w:rsidRDefault="005813F1" w:rsidP="007A6512"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1</w:t>
            </w:r>
          </w:p>
          <w:p w14:paraId="02A18A90" w14:textId="77777777" w:rsidR="005813F1" w:rsidRPr="0095004E" w:rsidRDefault="005813F1" w:rsidP="007A6512"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3</w:t>
            </w:r>
          </w:p>
        </w:tc>
        <w:tc>
          <w:tcPr>
            <w:tcW w:w="3522" w:type="pct"/>
          </w:tcPr>
          <w:p w14:paraId="0A4D6D77" w14:textId="03906526" w:rsidR="001A2B28" w:rsidRPr="00C81A30" w:rsidRDefault="00197EF2" w:rsidP="007A6512">
            <w:pPr>
              <w:rPr>
                <w:lang w:val="ru-RU"/>
              </w:rPr>
            </w:pPr>
            <w:r>
              <w:t xml:space="preserve">Стратегічне планування. </w:t>
            </w:r>
            <w:r>
              <w:rPr>
                <w:lang w:val="en-US"/>
              </w:rPr>
              <w:t>SWOT</w:t>
            </w:r>
            <w:r w:rsidRPr="00C81A30">
              <w:rPr>
                <w:lang w:val="ru-RU"/>
              </w:rPr>
              <w:t xml:space="preserve"> </w:t>
            </w:r>
            <w:r>
              <w:t>аналіз.</w:t>
            </w:r>
            <w:r w:rsidR="00C81A30" w:rsidRPr="000751B8">
              <w:rPr>
                <w:lang w:val="ru-RU"/>
              </w:rPr>
              <w:t xml:space="preserve"> </w:t>
            </w:r>
            <w:r w:rsidR="00C81A30">
              <w:t>Словотворення.</w:t>
            </w:r>
            <w:r>
              <w:t xml:space="preserve"> </w:t>
            </w:r>
            <w:r w:rsidR="00C81A30">
              <w:rPr>
                <w:lang w:val="en-US"/>
              </w:rPr>
              <w:t>Future forms</w:t>
            </w:r>
          </w:p>
        </w:tc>
        <w:tc>
          <w:tcPr>
            <w:tcW w:w="788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76D15B8" w14:textId="77777777" w:rsidR="001A2B28" w:rsidRPr="00984C5D" w:rsidRDefault="001A2B28" w:rsidP="007A6512">
            <w:pPr>
              <w:jc w:val="center"/>
              <w:rPr>
                <w:color w:val="000000"/>
              </w:rPr>
            </w:pPr>
          </w:p>
        </w:tc>
      </w:tr>
      <w:tr w:rsidR="001A2B28" w:rsidRPr="00E31962" w14:paraId="3A086D5C" w14:textId="77777777" w:rsidTr="00BC760E">
        <w:trPr>
          <w:trHeight w:val="242"/>
        </w:trPr>
        <w:tc>
          <w:tcPr>
            <w:tcW w:w="690" w:type="pct"/>
          </w:tcPr>
          <w:p w14:paraId="52E192C4" w14:textId="77777777" w:rsidR="00B80C60" w:rsidRDefault="00B80C60" w:rsidP="00B80C60">
            <w:pPr>
              <w:rPr>
                <w:lang w:val="ru-RU"/>
              </w:rPr>
            </w:pPr>
            <w:r>
              <w:t xml:space="preserve">ДРН </w:t>
            </w:r>
            <w:r>
              <w:rPr>
                <w:lang w:val="ru-RU"/>
              </w:rPr>
              <w:t>5-1</w:t>
            </w:r>
          </w:p>
          <w:p w14:paraId="32C846F1" w14:textId="77777777" w:rsidR="001A2B28" w:rsidRPr="0095004E" w:rsidRDefault="00B80C60" w:rsidP="00B80C60"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2</w:t>
            </w:r>
          </w:p>
        </w:tc>
        <w:tc>
          <w:tcPr>
            <w:tcW w:w="3522" w:type="pct"/>
          </w:tcPr>
          <w:p w14:paraId="485647F1" w14:textId="2F51AAB0" w:rsidR="001A2B28" w:rsidRPr="00C81A30" w:rsidRDefault="00C81A30" w:rsidP="007A651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Структура короткої презентації. Семінар</w:t>
            </w:r>
            <w:r w:rsidRPr="000751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кейсів </w:t>
            </w:r>
            <w:r w:rsidRPr="000751B8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Successful</w:t>
            </w:r>
            <w:r w:rsidRPr="000751B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companies</w:t>
            </w:r>
            <w:r w:rsidRPr="000751B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Best practices”</w:t>
            </w:r>
          </w:p>
        </w:tc>
        <w:tc>
          <w:tcPr>
            <w:tcW w:w="788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112D1D4" w14:textId="77777777" w:rsidR="001A2B28" w:rsidRPr="00984C5D" w:rsidRDefault="001A2B28" w:rsidP="007A6512">
            <w:pPr>
              <w:jc w:val="center"/>
              <w:rPr>
                <w:color w:val="000000"/>
              </w:rPr>
            </w:pPr>
          </w:p>
        </w:tc>
      </w:tr>
      <w:tr w:rsidR="00942EB0" w:rsidRPr="00E31962" w14:paraId="540402CE" w14:textId="77777777" w:rsidTr="00BC760E">
        <w:trPr>
          <w:trHeight w:val="20"/>
        </w:trPr>
        <w:tc>
          <w:tcPr>
            <w:tcW w:w="690" w:type="pct"/>
          </w:tcPr>
          <w:p w14:paraId="49CCCEB0" w14:textId="77777777" w:rsidR="00942EB0" w:rsidRPr="00E31962" w:rsidRDefault="00942EB0" w:rsidP="00BC760E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51221A57" w14:textId="23168369" w:rsidR="00942EB0" w:rsidRDefault="00942EB0" w:rsidP="00BC760E"/>
        </w:tc>
        <w:tc>
          <w:tcPr>
            <w:tcW w:w="788" w:type="pct"/>
            <w:vMerge w:val="restart"/>
            <w:tcBorders>
              <w:top w:val="single" w:sz="4" w:space="0" w:color="auto"/>
            </w:tcBorders>
          </w:tcPr>
          <w:p w14:paraId="245964BB" w14:textId="1331C993" w:rsidR="00942EB0" w:rsidRDefault="00942EB0" w:rsidP="00BC760E">
            <w:pPr>
              <w:jc w:val="center"/>
              <w:rPr>
                <w:bCs/>
                <w:color w:val="000000"/>
              </w:rPr>
            </w:pPr>
            <w:r w:rsidRPr="00BC760E">
              <w:rPr>
                <w:bCs/>
                <w:color w:val="000000"/>
              </w:rPr>
              <w:t>1</w:t>
            </w:r>
            <w:r w:rsidR="00FD710B">
              <w:rPr>
                <w:bCs/>
                <w:color w:val="000000"/>
              </w:rPr>
              <w:t>3</w:t>
            </w:r>
          </w:p>
          <w:p w14:paraId="147A2DB5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2E382F14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3C72E031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1E0F8E0C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55C91875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1EBC1FE4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32202A12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16FACFE1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2F05AE53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07FD79DA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22384F8D" w14:textId="77777777" w:rsidR="00942EB0" w:rsidRDefault="00942EB0" w:rsidP="00BC760E">
            <w:pPr>
              <w:jc w:val="center"/>
              <w:rPr>
                <w:bCs/>
                <w:color w:val="000000"/>
              </w:rPr>
            </w:pPr>
          </w:p>
          <w:p w14:paraId="62077AEF" w14:textId="77777777" w:rsidR="00942EB0" w:rsidRPr="00984C5D" w:rsidRDefault="00942EB0" w:rsidP="00BC760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42EB0" w:rsidRPr="00E31962" w14:paraId="28E724B8" w14:textId="77777777" w:rsidTr="007A6512">
        <w:trPr>
          <w:trHeight w:val="58"/>
        </w:trPr>
        <w:tc>
          <w:tcPr>
            <w:tcW w:w="690" w:type="pct"/>
          </w:tcPr>
          <w:p w14:paraId="38EC8CD3" w14:textId="77777777" w:rsidR="00B80C60" w:rsidRDefault="00B80C60" w:rsidP="00B80C60">
            <w:pPr>
              <w:rPr>
                <w:lang w:val="ru-RU"/>
              </w:rPr>
            </w:pPr>
            <w:r>
              <w:t xml:space="preserve">ДРН </w:t>
            </w:r>
            <w:r>
              <w:rPr>
                <w:lang w:val="ru-RU"/>
              </w:rPr>
              <w:t>5-1</w:t>
            </w:r>
          </w:p>
          <w:p w14:paraId="65E35B62" w14:textId="77777777" w:rsidR="00942EB0" w:rsidRPr="00E31962" w:rsidRDefault="00B80C60" w:rsidP="00B80C60">
            <w:pPr>
              <w:rPr>
                <w:color w:val="000000"/>
              </w:rPr>
            </w:pPr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2</w:t>
            </w:r>
          </w:p>
        </w:tc>
        <w:tc>
          <w:tcPr>
            <w:tcW w:w="3522" w:type="pct"/>
          </w:tcPr>
          <w:p w14:paraId="5E35AB8C" w14:textId="028B9B41" w:rsidR="00942EB0" w:rsidRPr="00A125F5" w:rsidRDefault="00C81A30" w:rsidP="00BC760E">
            <w:pPr>
              <w:rPr>
                <w:lang w:val="en-US"/>
              </w:rPr>
            </w:pPr>
            <w:r>
              <w:t>Винагороди</w:t>
            </w:r>
            <w:r w:rsidR="002A1D91" w:rsidRPr="002A1D91">
              <w:rPr>
                <w:lang w:val="ru-RU"/>
              </w:rPr>
              <w:t xml:space="preserve"> </w:t>
            </w:r>
            <w:r w:rsidR="002A1D91">
              <w:t xml:space="preserve">та зловживання у сфері фінансів. </w:t>
            </w:r>
            <w:r w:rsidR="00A125F5">
              <w:t xml:space="preserve">Оцінка діяльності топ-менеджерів. Фразові дієслова. Порівняння </w:t>
            </w:r>
            <w:r w:rsidR="00A125F5">
              <w:rPr>
                <w:lang w:val="en-US"/>
              </w:rPr>
              <w:t>Past Simple \ Present perfect</w:t>
            </w:r>
          </w:p>
        </w:tc>
        <w:tc>
          <w:tcPr>
            <w:tcW w:w="788" w:type="pct"/>
            <w:vMerge/>
          </w:tcPr>
          <w:p w14:paraId="4C02F7BE" w14:textId="77777777" w:rsidR="00942EB0" w:rsidRPr="00984C5D" w:rsidRDefault="00942EB0" w:rsidP="00BC760E">
            <w:pPr>
              <w:jc w:val="center"/>
              <w:rPr>
                <w:bCs/>
                <w:color w:val="000000"/>
              </w:rPr>
            </w:pPr>
          </w:p>
        </w:tc>
      </w:tr>
      <w:tr w:rsidR="00942EB0" w:rsidRPr="00E31962" w14:paraId="347DCD11" w14:textId="77777777" w:rsidTr="007A6512">
        <w:trPr>
          <w:trHeight w:val="20"/>
        </w:trPr>
        <w:tc>
          <w:tcPr>
            <w:tcW w:w="690" w:type="pct"/>
          </w:tcPr>
          <w:p w14:paraId="46786183" w14:textId="77777777" w:rsidR="00B80C60" w:rsidRDefault="00B80C60" w:rsidP="00B80C60">
            <w:pPr>
              <w:rPr>
                <w:lang w:val="ru-RU"/>
              </w:rPr>
            </w:pPr>
            <w:r>
              <w:t xml:space="preserve">ДРН </w:t>
            </w:r>
            <w:r>
              <w:rPr>
                <w:lang w:val="ru-RU"/>
              </w:rPr>
              <w:t>5-2</w:t>
            </w:r>
          </w:p>
          <w:p w14:paraId="1341C10C" w14:textId="77777777" w:rsidR="00942EB0" w:rsidRPr="00E31962" w:rsidRDefault="00B80C60" w:rsidP="00B80C60">
            <w:pPr>
              <w:rPr>
                <w:color w:val="000000"/>
              </w:rPr>
            </w:pPr>
            <w:r>
              <w:t>ДРН 9</w:t>
            </w:r>
            <w:r>
              <w:rPr>
                <w:lang w:val="ru-RU"/>
              </w:rPr>
              <w:t>-</w:t>
            </w:r>
            <w:r>
              <w:t>1</w:t>
            </w:r>
          </w:p>
        </w:tc>
        <w:tc>
          <w:tcPr>
            <w:tcW w:w="3522" w:type="pct"/>
          </w:tcPr>
          <w:p w14:paraId="5C97B6C2" w14:textId="71F50BB5" w:rsidR="00942EB0" w:rsidRPr="007A6512" w:rsidRDefault="007A6512" w:rsidP="00BC760E">
            <w:r>
              <w:t>Перспективи розвитку бізнесу. Обговорення причин та наслідків. Засоби ви</w:t>
            </w:r>
            <w:r w:rsidR="00C7703F">
              <w:t>словл</w:t>
            </w:r>
            <w:r>
              <w:t xml:space="preserve">ення ймовірності </w:t>
            </w:r>
          </w:p>
        </w:tc>
        <w:tc>
          <w:tcPr>
            <w:tcW w:w="788" w:type="pct"/>
            <w:vMerge/>
            <w:vAlign w:val="center"/>
          </w:tcPr>
          <w:p w14:paraId="434B22AB" w14:textId="77777777" w:rsidR="00942EB0" w:rsidRPr="00984C5D" w:rsidRDefault="00942EB0" w:rsidP="00BC760E">
            <w:pPr>
              <w:rPr>
                <w:color w:val="000000"/>
              </w:rPr>
            </w:pPr>
          </w:p>
        </w:tc>
      </w:tr>
      <w:tr w:rsidR="00942EB0" w:rsidRPr="00E31962" w14:paraId="4348EE96" w14:textId="77777777" w:rsidTr="007A6512">
        <w:trPr>
          <w:trHeight w:val="137"/>
        </w:trPr>
        <w:tc>
          <w:tcPr>
            <w:tcW w:w="690" w:type="pct"/>
          </w:tcPr>
          <w:p w14:paraId="5930E1F0" w14:textId="77777777" w:rsidR="00942EB0" w:rsidRPr="00E31962" w:rsidRDefault="00B80C60" w:rsidP="00B80C60">
            <w:pPr>
              <w:rPr>
                <w:color w:val="000000"/>
              </w:rPr>
            </w:pPr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3</w:t>
            </w:r>
          </w:p>
        </w:tc>
        <w:tc>
          <w:tcPr>
            <w:tcW w:w="3522" w:type="pct"/>
          </w:tcPr>
          <w:p w14:paraId="43588915" w14:textId="1A26E037" w:rsidR="00942EB0" w:rsidRPr="00E31962" w:rsidRDefault="00C7703F" w:rsidP="00BC760E">
            <w:r>
              <w:t xml:space="preserve">Маркетинг. Просування брендів. </w:t>
            </w:r>
            <w:proofErr w:type="spellStart"/>
            <w:r>
              <w:t>Таргетування</w:t>
            </w:r>
            <w:proofErr w:type="spellEnd"/>
            <w:r>
              <w:t>. Мовні засоби, що використовуються для порівняння.</w:t>
            </w:r>
          </w:p>
        </w:tc>
        <w:tc>
          <w:tcPr>
            <w:tcW w:w="788" w:type="pct"/>
            <w:vMerge/>
          </w:tcPr>
          <w:p w14:paraId="368FBCC0" w14:textId="77777777" w:rsidR="00942EB0" w:rsidRPr="00984C5D" w:rsidRDefault="00942EB0" w:rsidP="00BC760E">
            <w:pPr>
              <w:jc w:val="center"/>
              <w:rPr>
                <w:color w:val="000000"/>
              </w:rPr>
            </w:pPr>
          </w:p>
        </w:tc>
      </w:tr>
      <w:tr w:rsidR="00942EB0" w:rsidRPr="00E31962" w14:paraId="7C7D680D" w14:textId="77777777" w:rsidTr="007A6512">
        <w:trPr>
          <w:trHeight w:val="237"/>
        </w:trPr>
        <w:tc>
          <w:tcPr>
            <w:tcW w:w="690" w:type="pct"/>
          </w:tcPr>
          <w:p w14:paraId="5FF5CC5A" w14:textId="77777777" w:rsidR="00B80C60" w:rsidRDefault="00B80C60" w:rsidP="00B80C60">
            <w:pPr>
              <w:rPr>
                <w:lang w:val="ru-RU"/>
              </w:rPr>
            </w:pPr>
            <w:r>
              <w:lastRenderedPageBreak/>
              <w:t>ДРН 9</w:t>
            </w:r>
            <w:r>
              <w:rPr>
                <w:lang w:val="ru-RU"/>
              </w:rPr>
              <w:t>-1</w:t>
            </w:r>
          </w:p>
          <w:p w14:paraId="73AD8D0E" w14:textId="77777777" w:rsidR="00942EB0" w:rsidRPr="00E31962" w:rsidRDefault="00B80C60" w:rsidP="00B80C60">
            <w:pPr>
              <w:rPr>
                <w:color w:val="000000"/>
              </w:rPr>
            </w:pPr>
            <w:r>
              <w:t>ДРН 9</w:t>
            </w:r>
            <w:r>
              <w:rPr>
                <w:lang w:val="ru-RU"/>
              </w:rPr>
              <w:t>-</w:t>
            </w:r>
            <w:r>
              <w:t>2</w:t>
            </w:r>
          </w:p>
        </w:tc>
        <w:tc>
          <w:tcPr>
            <w:tcW w:w="3522" w:type="pct"/>
          </w:tcPr>
          <w:p w14:paraId="640955A8" w14:textId="50538734" w:rsidR="00942EB0" w:rsidRDefault="0044676E" w:rsidP="00BC76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Діджиталізація</w:t>
            </w:r>
            <w:proofErr w:type="spellEnd"/>
            <w:r>
              <w:rPr>
                <w:color w:val="000000"/>
              </w:rPr>
              <w:t xml:space="preserve">. Перспективи ведення бізнесу онлайн. Умовні речення </w:t>
            </w:r>
            <w:r w:rsidR="00FD710B">
              <w:rPr>
                <w:color w:val="000000"/>
              </w:rPr>
              <w:t>1 типу.</w:t>
            </w:r>
          </w:p>
        </w:tc>
        <w:tc>
          <w:tcPr>
            <w:tcW w:w="788" w:type="pct"/>
            <w:vMerge/>
            <w:vAlign w:val="center"/>
          </w:tcPr>
          <w:p w14:paraId="55280CBC" w14:textId="77777777" w:rsidR="00942EB0" w:rsidRPr="00984C5D" w:rsidRDefault="00942EB0" w:rsidP="00BC760E">
            <w:pPr>
              <w:jc w:val="center"/>
              <w:rPr>
                <w:color w:val="000000"/>
              </w:rPr>
            </w:pPr>
          </w:p>
        </w:tc>
      </w:tr>
      <w:tr w:rsidR="00942EB0" w:rsidRPr="00E31962" w14:paraId="116CE31D" w14:textId="77777777" w:rsidTr="007A6512">
        <w:trPr>
          <w:trHeight w:val="58"/>
        </w:trPr>
        <w:tc>
          <w:tcPr>
            <w:tcW w:w="690" w:type="pct"/>
          </w:tcPr>
          <w:p w14:paraId="720DC02B" w14:textId="77777777" w:rsidR="00B80C60" w:rsidRDefault="00B80C60" w:rsidP="00B80C60">
            <w:pPr>
              <w:rPr>
                <w:lang w:val="ru-RU"/>
              </w:rPr>
            </w:pPr>
            <w:r>
              <w:t xml:space="preserve">ДРН </w:t>
            </w:r>
            <w:r>
              <w:rPr>
                <w:lang w:val="ru-RU"/>
              </w:rPr>
              <w:t>9-2</w:t>
            </w:r>
          </w:p>
          <w:p w14:paraId="14921ECB" w14:textId="77777777" w:rsidR="00942EB0" w:rsidRPr="00E31962" w:rsidRDefault="00B80C60" w:rsidP="00B80C60">
            <w:pPr>
              <w:rPr>
                <w:color w:val="000000"/>
              </w:rPr>
            </w:pPr>
            <w:r>
              <w:t xml:space="preserve">ДРН </w:t>
            </w:r>
            <w:r>
              <w:rPr>
                <w:lang w:val="ru-RU"/>
              </w:rPr>
              <w:t>5-</w:t>
            </w:r>
            <w:r>
              <w:t>1</w:t>
            </w:r>
          </w:p>
        </w:tc>
        <w:tc>
          <w:tcPr>
            <w:tcW w:w="3522" w:type="pct"/>
          </w:tcPr>
          <w:p w14:paraId="44B41E3F" w14:textId="0BAC9A47" w:rsidR="00942EB0" w:rsidRDefault="00942EB0" w:rsidP="00BC760E">
            <w:pPr>
              <w:rPr>
                <w:color w:val="000000"/>
              </w:rPr>
            </w:pPr>
            <w:r>
              <w:rPr>
                <w:color w:val="000000"/>
              </w:rPr>
              <w:t>Підготовка та захист індивідуальних проектів.</w:t>
            </w:r>
          </w:p>
        </w:tc>
        <w:tc>
          <w:tcPr>
            <w:tcW w:w="788" w:type="pct"/>
            <w:vMerge/>
          </w:tcPr>
          <w:p w14:paraId="4CF9422F" w14:textId="77777777" w:rsidR="00942EB0" w:rsidRPr="00984C5D" w:rsidRDefault="00942EB0" w:rsidP="00BC760E">
            <w:pPr>
              <w:jc w:val="center"/>
              <w:rPr>
                <w:bCs/>
                <w:color w:val="000000"/>
              </w:rPr>
            </w:pPr>
          </w:p>
        </w:tc>
      </w:tr>
      <w:tr w:rsidR="00942EB0" w:rsidRPr="00E31962" w14:paraId="5D558E66" w14:textId="77777777" w:rsidTr="007A6512">
        <w:trPr>
          <w:trHeight w:val="306"/>
        </w:trPr>
        <w:tc>
          <w:tcPr>
            <w:tcW w:w="690" w:type="pct"/>
          </w:tcPr>
          <w:p w14:paraId="19518171" w14:textId="77777777" w:rsidR="00942EB0" w:rsidRPr="00E31962" w:rsidRDefault="00942EB0" w:rsidP="00BC760E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66DF7E7A" w14:textId="77777777" w:rsidR="00942EB0" w:rsidRPr="00E31962" w:rsidRDefault="00942EB0" w:rsidP="00BC760E">
            <w:pPr>
              <w:rPr>
                <w:color w:val="000000"/>
              </w:rPr>
            </w:pPr>
            <w:r>
              <w:rPr>
                <w:color w:val="000000"/>
              </w:rPr>
              <w:t>Підсумкова робота з дисципліни</w:t>
            </w:r>
          </w:p>
        </w:tc>
        <w:tc>
          <w:tcPr>
            <w:tcW w:w="788" w:type="pct"/>
            <w:vMerge/>
            <w:vAlign w:val="center"/>
          </w:tcPr>
          <w:p w14:paraId="2703F187" w14:textId="77777777" w:rsidR="00942EB0" w:rsidRPr="00984C5D" w:rsidRDefault="00942EB0" w:rsidP="00BC760E">
            <w:pPr>
              <w:rPr>
                <w:color w:val="000000"/>
              </w:rPr>
            </w:pPr>
          </w:p>
        </w:tc>
      </w:tr>
      <w:tr w:rsidR="00942EB0" w:rsidRPr="00E31962" w14:paraId="6944AA44" w14:textId="77777777" w:rsidTr="007A6512">
        <w:trPr>
          <w:trHeight w:val="306"/>
        </w:trPr>
        <w:tc>
          <w:tcPr>
            <w:tcW w:w="690" w:type="pct"/>
          </w:tcPr>
          <w:p w14:paraId="3644CE66" w14:textId="77777777" w:rsidR="00942EB0" w:rsidRPr="00E31962" w:rsidRDefault="00942EB0" w:rsidP="00BC760E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08AEF5C0" w14:textId="77777777" w:rsidR="00942EB0" w:rsidRDefault="00942EB0" w:rsidP="00942EB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САМОСТІЙНА РОБОТА</w:t>
            </w:r>
          </w:p>
        </w:tc>
        <w:tc>
          <w:tcPr>
            <w:tcW w:w="788" w:type="pct"/>
            <w:vAlign w:val="center"/>
          </w:tcPr>
          <w:p w14:paraId="3B16804C" w14:textId="57AB7358" w:rsidR="00942EB0" w:rsidRPr="00942EB0" w:rsidRDefault="00FD710B" w:rsidP="00942E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</w:tr>
      <w:tr w:rsidR="00BC760E" w:rsidRPr="00E31962" w14:paraId="55FF92F0" w14:textId="77777777" w:rsidTr="007A6512">
        <w:trPr>
          <w:trHeight w:val="20"/>
        </w:trPr>
        <w:tc>
          <w:tcPr>
            <w:tcW w:w="4212" w:type="pct"/>
            <w:gridSpan w:val="2"/>
          </w:tcPr>
          <w:p w14:paraId="0A44D78F" w14:textId="77777777" w:rsidR="00BC760E" w:rsidRPr="00E31962" w:rsidRDefault="00BC760E" w:rsidP="00BC760E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0E0E4F29" w14:textId="71A5F4D8" w:rsidR="00BC760E" w:rsidRPr="00E31962" w:rsidRDefault="00FD710B" w:rsidP="00BC76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14:paraId="48B4E01F" w14:textId="77777777" w:rsidR="00A37B75" w:rsidRDefault="00A37B75"/>
    <w:p w14:paraId="5E06E46B" w14:textId="77777777" w:rsidR="00FD545D" w:rsidRDefault="000C144A">
      <w:pPr>
        <w:rPr>
          <w:b/>
          <w:sz w:val="28"/>
          <w:szCs w:val="28"/>
        </w:rPr>
      </w:pPr>
      <w:r w:rsidRPr="000C144A">
        <w:rPr>
          <w:b/>
          <w:sz w:val="28"/>
          <w:szCs w:val="28"/>
        </w:rPr>
        <w:t>4.2 Самостійна робота та індивідуальна робота</w:t>
      </w:r>
    </w:p>
    <w:p w14:paraId="4975D0EF" w14:textId="77777777" w:rsidR="000C1CE6" w:rsidRPr="00B63418" w:rsidRDefault="000C1CE6" w:rsidP="000C1CE6">
      <w:pPr>
        <w:jc w:val="both"/>
        <w:rPr>
          <w:sz w:val="28"/>
          <w:szCs w:val="28"/>
        </w:rPr>
      </w:pPr>
      <w:r w:rsidRPr="00B63418">
        <w:rPr>
          <w:sz w:val="28"/>
          <w:szCs w:val="28"/>
        </w:rPr>
        <w:t xml:space="preserve">4.2.1 </w:t>
      </w:r>
      <w:r>
        <w:rPr>
          <w:sz w:val="28"/>
          <w:szCs w:val="28"/>
        </w:rPr>
        <w:t>Завдання для самостійної роботи здобувача</w:t>
      </w:r>
    </w:p>
    <w:p w14:paraId="47DD4886" w14:textId="77777777" w:rsidR="000C1CE6" w:rsidRPr="005B04F1" w:rsidRDefault="000C1CE6" w:rsidP="000C1CE6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Основні завдання для самостійної роботи:</w:t>
      </w:r>
    </w:p>
    <w:p w14:paraId="0F342582" w14:textId="77777777" w:rsidR="000C1CE6" w:rsidRPr="005B04F1" w:rsidRDefault="000C1CE6" w:rsidP="000C1CE6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1) попереднє опрацювання інформаційного забезпеченням за кожним модулем (темою);</w:t>
      </w:r>
    </w:p>
    <w:p w14:paraId="5E8FA41F" w14:textId="77777777" w:rsidR="000C1CE6" w:rsidRPr="005B04F1" w:rsidRDefault="000C1CE6" w:rsidP="000C1CE6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2) підготовка до поточного контролю;</w:t>
      </w:r>
    </w:p>
    <w:p w14:paraId="4798266F" w14:textId="77777777" w:rsidR="000C1CE6" w:rsidRPr="005B04F1" w:rsidRDefault="000C1CE6" w:rsidP="000C1CE6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3) виконання індивідуального завдання;</w:t>
      </w:r>
    </w:p>
    <w:p w14:paraId="33073CC1" w14:textId="77777777" w:rsidR="000C1CE6" w:rsidRPr="005B04F1" w:rsidRDefault="000C1CE6" w:rsidP="000C1CE6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4) підготовка до захисту індивідуального завдання;</w:t>
      </w:r>
    </w:p>
    <w:p w14:paraId="37B27614" w14:textId="77777777" w:rsidR="000C1CE6" w:rsidRDefault="000C1CE6" w:rsidP="000C1CE6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5) підготовка до підсумкового контролю. </w:t>
      </w:r>
    </w:p>
    <w:p w14:paraId="5468BF6C" w14:textId="77777777" w:rsidR="000C1CE6" w:rsidRDefault="000C1CE6" w:rsidP="000C1CE6">
      <w:pPr>
        <w:rPr>
          <w:sz w:val="28"/>
          <w:szCs w:val="28"/>
        </w:rPr>
      </w:pPr>
    </w:p>
    <w:p w14:paraId="51846A20" w14:textId="77777777" w:rsidR="000C1CE6" w:rsidRPr="00B63418" w:rsidRDefault="000C1CE6" w:rsidP="000C1CE6">
      <w:pPr>
        <w:rPr>
          <w:sz w:val="28"/>
          <w:szCs w:val="28"/>
        </w:rPr>
      </w:pPr>
      <w:r w:rsidRPr="00B63418">
        <w:rPr>
          <w:sz w:val="28"/>
          <w:szCs w:val="28"/>
        </w:rPr>
        <w:t>4.2.2 Вимоги до індивідуальних завдань</w:t>
      </w:r>
    </w:p>
    <w:p w14:paraId="5FE829EF" w14:textId="77777777" w:rsidR="000C1CE6" w:rsidRPr="00B63418" w:rsidRDefault="000C1CE6" w:rsidP="000C1CE6">
      <w:pPr>
        <w:ind w:left="720"/>
        <w:rPr>
          <w:b/>
          <w:bCs/>
          <w:sz w:val="28"/>
          <w:szCs w:val="28"/>
        </w:rPr>
      </w:pPr>
      <w:bookmarkStart w:id="12" w:name="_Toc486590840"/>
      <w:r w:rsidRPr="00B63418">
        <w:rPr>
          <w:b/>
          <w:bCs/>
          <w:sz w:val="28"/>
          <w:szCs w:val="28"/>
        </w:rPr>
        <w:t>Проектна робота</w:t>
      </w:r>
      <w:bookmarkEnd w:id="12"/>
    </w:p>
    <w:p w14:paraId="689DADA2" w14:textId="77777777" w:rsidR="000C1CE6" w:rsidRPr="001528B0" w:rsidRDefault="000C1CE6" w:rsidP="000C1CE6">
      <w:pPr>
        <w:jc w:val="both"/>
        <w:rPr>
          <w:sz w:val="28"/>
          <w:szCs w:val="28"/>
          <w:lang w:eastAsia="ja-JP"/>
        </w:rPr>
      </w:pPr>
      <w:r>
        <w:rPr>
          <w:lang w:eastAsia="ja-JP"/>
        </w:rPr>
        <w:tab/>
      </w:r>
      <w:r w:rsidRPr="001528B0">
        <w:rPr>
          <w:sz w:val="28"/>
          <w:szCs w:val="28"/>
          <w:lang w:eastAsia="ja-JP"/>
        </w:rPr>
        <w:t>П</w:t>
      </w:r>
      <w:r>
        <w:rPr>
          <w:sz w:val="28"/>
          <w:szCs w:val="28"/>
          <w:lang w:eastAsia="ja-JP"/>
        </w:rPr>
        <w:t>р</w:t>
      </w:r>
      <w:r w:rsidRPr="001528B0">
        <w:rPr>
          <w:sz w:val="28"/>
          <w:szCs w:val="28"/>
          <w:lang w:eastAsia="ja-JP"/>
        </w:rPr>
        <w:t xml:space="preserve">отягом курсу за темами модулів планується виконання </w:t>
      </w:r>
      <w:r>
        <w:rPr>
          <w:sz w:val="28"/>
          <w:szCs w:val="28"/>
          <w:lang w:eastAsia="ja-JP"/>
        </w:rPr>
        <w:t xml:space="preserve">низки проектних робіт (відповідно до вступного рівня володіння мовою та прогресом оволодіння мовою). </w:t>
      </w:r>
      <w:r w:rsidRPr="001528B0">
        <w:rPr>
          <w:sz w:val="28"/>
          <w:szCs w:val="28"/>
          <w:lang w:eastAsia="ja-JP"/>
        </w:rPr>
        <w:t xml:space="preserve">  </w:t>
      </w:r>
    </w:p>
    <w:p w14:paraId="041B0AB4" w14:textId="77777777" w:rsidR="000C1CE6" w:rsidRPr="00D2733A" w:rsidRDefault="000C1CE6" w:rsidP="000C1CE6">
      <w:pPr>
        <w:ind w:firstLine="709"/>
        <w:jc w:val="both"/>
        <w:rPr>
          <w:sz w:val="28"/>
          <w:szCs w:val="28"/>
          <w:highlight w:val="yellow"/>
        </w:rPr>
      </w:pPr>
      <w:r w:rsidRPr="00CC585A">
        <w:rPr>
          <w:b/>
          <w:bCs/>
          <w:sz w:val="28"/>
          <w:szCs w:val="28"/>
        </w:rPr>
        <w:t xml:space="preserve">Мета </w:t>
      </w:r>
      <w:r w:rsidRPr="00FB047F">
        <w:rPr>
          <w:sz w:val="28"/>
          <w:szCs w:val="28"/>
        </w:rPr>
        <w:t>проектних робіт:</w:t>
      </w:r>
    </w:p>
    <w:p w14:paraId="1C764F9E" w14:textId="77777777" w:rsidR="000C1CE6" w:rsidRPr="00FB047F" w:rsidRDefault="000C1CE6" w:rsidP="000C1CE6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 xml:space="preserve">1) узагальнення </w:t>
      </w:r>
      <w:r w:rsidRPr="00BD6922">
        <w:rPr>
          <w:sz w:val="28"/>
          <w:szCs w:val="28"/>
        </w:rPr>
        <w:t>компетентностей</w:t>
      </w:r>
      <w:r w:rsidRPr="00FB047F">
        <w:rPr>
          <w:sz w:val="28"/>
          <w:szCs w:val="28"/>
        </w:rPr>
        <w:t>, набутих за час навчання, шляхом комплексного виконання конкретного фахового</w:t>
      </w:r>
      <w:r>
        <w:rPr>
          <w:sz w:val="28"/>
          <w:szCs w:val="28"/>
        </w:rPr>
        <w:t xml:space="preserve"> та/або соціального </w:t>
      </w:r>
      <w:r w:rsidRPr="00FB047F">
        <w:rPr>
          <w:sz w:val="28"/>
          <w:szCs w:val="28"/>
        </w:rPr>
        <w:t>завдання з використанням іноземної мови</w:t>
      </w:r>
      <w:r>
        <w:rPr>
          <w:sz w:val="28"/>
          <w:szCs w:val="28"/>
        </w:rPr>
        <w:t>;</w:t>
      </w:r>
    </w:p>
    <w:p w14:paraId="01D92B08" w14:textId="77777777" w:rsidR="005813F1" w:rsidRDefault="000C1CE6" w:rsidP="005813F1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>2) розвиток здатності до застосування знань, засвоєних при вивченні дисципліни «</w:t>
      </w:r>
      <w:r w:rsidR="005813F1" w:rsidRPr="005813F1">
        <w:rPr>
          <w:sz w:val="28"/>
          <w:szCs w:val="28"/>
        </w:rPr>
        <w:t>Іноземна мова у фінансах, банківській справі та страхуванні</w:t>
      </w:r>
      <w:r w:rsidRPr="00FB047F">
        <w:rPr>
          <w:sz w:val="28"/>
          <w:szCs w:val="28"/>
        </w:rPr>
        <w:t xml:space="preserve">», для </w:t>
      </w:r>
      <w:r>
        <w:rPr>
          <w:sz w:val="28"/>
          <w:szCs w:val="28"/>
        </w:rPr>
        <w:t xml:space="preserve">виконання </w:t>
      </w:r>
      <w:r w:rsidRPr="00FB047F">
        <w:rPr>
          <w:sz w:val="28"/>
          <w:szCs w:val="28"/>
        </w:rPr>
        <w:t>конкретних проект</w:t>
      </w:r>
      <w:r>
        <w:rPr>
          <w:sz w:val="28"/>
          <w:szCs w:val="28"/>
        </w:rPr>
        <w:t>ів;</w:t>
      </w:r>
    </w:p>
    <w:p w14:paraId="03548217" w14:textId="77777777" w:rsidR="005813F1" w:rsidRDefault="005813F1" w:rsidP="0058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розвиток критичного мислення, рефлексії, аналізу, самоаналізу, сортування та класифікації інформації та її оцінювання.</w:t>
      </w:r>
    </w:p>
    <w:p w14:paraId="5C0F57F7" w14:textId="77777777" w:rsidR="00B80C60" w:rsidRPr="00FB047F" w:rsidRDefault="00B80C60" w:rsidP="005813F1">
      <w:pPr>
        <w:ind w:firstLine="709"/>
        <w:jc w:val="both"/>
        <w:rPr>
          <w:sz w:val="28"/>
          <w:szCs w:val="28"/>
        </w:rPr>
      </w:pPr>
      <w:r w:rsidRPr="00B80C60">
        <w:rPr>
          <w:b/>
          <w:sz w:val="28"/>
          <w:szCs w:val="28"/>
        </w:rPr>
        <w:t>Види</w:t>
      </w:r>
      <w:r>
        <w:rPr>
          <w:sz w:val="28"/>
          <w:szCs w:val="28"/>
        </w:rPr>
        <w:t xml:space="preserve"> проектних завдань</w:t>
      </w:r>
    </w:p>
    <w:p w14:paraId="53AE84A1" w14:textId="77777777" w:rsidR="000C1CE6" w:rsidRPr="009700CC" w:rsidRDefault="00B80C60" w:rsidP="000C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обумовлені програмою дисципліни та можуть </w:t>
      </w:r>
      <w:r w:rsidR="009700CC">
        <w:rPr>
          <w:sz w:val="28"/>
          <w:szCs w:val="28"/>
        </w:rPr>
        <w:t>бути присвячені</w:t>
      </w:r>
      <w:r w:rsidR="009700CC" w:rsidRPr="009700CC">
        <w:rPr>
          <w:sz w:val="28"/>
          <w:szCs w:val="28"/>
          <w:lang w:val="ru-RU"/>
        </w:rPr>
        <w:t xml:space="preserve"> </w:t>
      </w:r>
      <w:r w:rsidR="009700CC">
        <w:rPr>
          <w:sz w:val="28"/>
          <w:szCs w:val="28"/>
        </w:rPr>
        <w:t xml:space="preserve">наступним темам: </w:t>
      </w:r>
    </w:p>
    <w:p w14:paraId="6922E7E2" w14:textId="6C35B1C7" w:rsidR="00B80C60" w:rsidRPr="002A1D91" w:rsidRDefault="00B80C60" w:rsidP="009700C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а) </w:t>
      </w:r>
      <w:r w:rsidR="002A1D91">
        <w:rPr>
          <w:sz w:val="28"/>
          <w:szCs w:val="28"/>
          <w:lang w:val="en-US"/>
        </w:rPr>
        <w:t>Case study: secrets of success of a specific company.</w:t>
      </w:r>
    </w:p>
    <w:p w14:paraId="7B26A94E" w14:textId="6B31C721" w:rsidR="009700CC" w:rsidRDefault="009700CC" w:rsidP="009700C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2A1D91">
        <w:rPr>
          <w:sz w:val="28"/>
          <w:szCs w:val="28"/>
          <w:lang w:val="en-US"/>
        </w:rPr>
        <w:t>Successful marketing strategy</w:t>
      </w:r>
      <w:r>
        <w:rPr>
          <w:sz w:val="28"/>
          <w:szCs w:val="28"/>
          <w:lang w:val="en-US"/>
        </w:rPr>
        <w:t>.</w:t>
      </w:r>
    </w:p>
    <w:p w14:paraId="153A1E3C" w14:textId="57EA7A43" w:rsidR="009700CC" w:rsidRDefault="009700CC" w:rsidP="009700C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2A1D91">
        <w:rPr>
          <w:sz w:val="28"/>
          <w:szCs w:val="28"/>
          <w:lang w:val="en-US"/>
        </w:rPr>
        <w:t>SWOT analysis as a tool of developing a business</w:t>
      </w:r>
      <w:r>
        <w:rPr>
          <w:sz w:val="28"/>
          <w:szCs w:val="28"/>
          <w:lang w:val="en-US"/>
        </w:rPr>
        <w:t>.</w:t>
      </w:r>
    </w:p>
    <w:p w14:paraId="2253E34C" w14:textId="10CC0B40" w:rsidR="00FD710B" w:rsidRDefault="009700CC" w:rsidP="00FD710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="00FD710B">
        <w:rPr>
          <w:sz w:val="28"/>
          <w:szCs w:val="28"/>
          <w:lang w:val="en-US"/>
        </w:rPr>
        <w:t>Perspectives of business development</w:t>
      </w:r>
    </w:p>
    <w:p w14:paraId="7ED85303" w14:textId="2621051B" w:rsidR="00FD710B" w:rsidRPr="00FD710B" w:rsidRDefault="00FD710B" w:rsidP="00FD710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 Financing a marketing campaign</w:t>
      </w:r>
    </w:p>
    <w:p w14:paraId="46BC38DB" w14:textId="77777777" w:rsidR="009700CC" w:rsidRPr="009700CC" w:rsidRDefault="009700CC" w:rsidP="009700CC">
      <w:pPr>
        <w:jc w:val="both"/>
        <w:rPr>
          <w:sz w:val="28"/>
          <w:szCs w:val="28"/>
        </w:rPr>
      </w:pPr>
    </w:p>
    <w:p w14:paraId="3DDE111C" w14:textId="77777777" w:rsidR="000C1CE6" w:rsidRPr="000C144A" w:rsidRDefault="000C1CE6">
      <w:pPr>
        <w:rPr>
          <w:b/>
        </w:rPr>
      </w:pPr>
    </w:p>
    <w:p w14:paraId="0B433A10" w14:textId="77777777" w:rsidR="009700CC" w:rsidRDefault="009700CC" w:rsidP="009700CC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3" w:name="_Toc523035526"/>
      <w:r>
        <w:rPr>
          <w:sz w:val="28"/>
          <w:szCs w:val="28"/>
        </w:rPr>
        <w:t>5 ОЦІНЮВАННЯ РЕЗУЛЬТАТІВ НАВЧАННЯ</w:t>
      </w:r>
      <w:bookmarkEnd w:id="13"/>
    </w:p>
    <w:p w14:paraId="2D1737F4" w14:textId="77777777" w:rsidR="009700CC" w:rsidRDefault="009700CC" w:rsidP="009700C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14:paraId="6ECA51B2" w14:textId="77777777" w:rsidR="009700CC" w:rsidRDefault="009700CC" w:rsidP="009700CC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Досягнутий рівень компетентностей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14:paraId="62AD137F" w14:textId="77777777" w:rsidR="009700CC" w:rsidRDefault="009700CC" w:rsidP="009700CC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23035527"/>
      <w:r>
        <w:rPr>
          <w:sz w:val="28"/>
          <w:szCs w:val="28"/>
        </w:rPr>
        <w:t>5.1 Шкали</w:t>
      </w:r>
      <w:bookmarkEnd w:id="14"/>
    </w:p>
    <w:p w14:paraId="24D1D677" w14:textId="77777777" w:rsidR="009700CC" w:rsidRDefault="009700CC" w:rsidP="009700C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здобувачів вищої освіти різних закладів.</w:t>
      </w:r>
    </w:p>
    <w:p w14:paraId="211D5937" w14:textId="77777777" w:rsidR="009700CC" w:rsidRDefault="009700CC" w:rsidP="009700C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700CC" w14:paraId="4CCD6738" w14:textId="77777777" w:rsidTr="007A651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F7B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FFDCFC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Конвертаційна</w:t>
            </w:r>
          </w:p>
        </w:tc>
      </w:tr>
      <w:tr w:rsidR="009700CC" w14:paraId="6A306625" w14:textId="77777777" w:rsidTr="007A651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A79B" w14:textId="77777777" w:rsidR="009700CC" w:rsidRDefault="009700CC" w:rsidP="007A6512">
            <w:pPr>
              <w:autoSpaceDE w:val="0"/>
              <w:snapToGrid w:val="0"/>
              <w:jc w:val="center"/>
            </w:pPr>
            <w: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13E476" w14:textId="77777777" w:rsidR="009700CC" w:rsidRDefault="009700CC" w:rsidP="007A6512">
            <w:pPr>
              <w:autoSpaceDE w:val="0"/>
              <w:snapToGrid w:val="0"/>
            </w:pPr>
            <w:r>
              <w:t xml:space="preserve">відмінно  / </w:t>
            </w:r>
            <w:proofErr w:type="spellStart"/>
            <w:r>
              <w:t>Excellent</w:t>
            </w:r>
            <w:proofErr w:type="spellEnd"/>
          </w:p>
        </w:tc>
      </w:tr>
      <w:tr w:rsidR="009700CC" w14:paraId="364AECAF" w14:textId="77777777" w:rsidTr="007A651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D21" w14:textId="77777777" w:rsidR="009700CC" w:rsidRDefault="009700CC" w:rsidP="007A6512">
            <w:pPr>
              <w:autoSpaceDE w:val="0"/>
              <w:snapToGrid w:val="0"/>
              <w:jc w:val="center"/>
            </w:pPr>
            <w: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F21635" w14:textId="77777777" w:rsidR="009700CC" w:rsidRDefault="009700CC" w:rsidP="007A6512">
            <w:pPr>
              <w:autoSpaceDE w:val="0"/>
              <w:snapToGrid w:val="0"/>
            </w:pPr>
            <w:r>
              <w:t xml:space="preserve">добре      / </w:t>
            </w:r>
            <w:proofErr w:type="spellStart"/>
            <w:r>
              <w:t>Good</w:t>
            </w:r>
            <w:proofErr w:type="spellEnd"/>
          </w:p>
        </w:tc>
      </w:tr>
      <w:tr w:rsidR="009700CC" w14:paraId="501EB962" w14:textId="77777777" w:rsidTr="007A651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1F5" w14:textId="77777777" w:rsidR="009700CC" w:rsidRDefault="009700CC" w:rsidP="007A6512">
            <w:pPr>
              <w:autoSpaceDE w:val="0"/>
              <w:snapToGrid w:val="0"/>
              <w:jc w:val="center"/>
            </w:pPr>
            <w: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91A2C8" w14:textId="77777777" w:rsidR="009700CC" w:rsidRDefault="009700CC" w:rsidP="007A6512">
            <w:pPr>
              <w:autoSpaceDE w:val="0"/>
              <w:snapToGrid w:val="0"/>
            </w:pPr>
            <w:r>
              <w:t xml:space="preserve">задовільно / </w:t>
            </w:r>
            <w:proofErr w:type="spellStart"/>
            <w:r>
              <w:t>Satisfactory</w:t>
            </w:r>
            <w:proofErr w:type="spellEnd"/>
          </w:p>
        </w:tc>
      </w:tr>
      <w:tr w:rsidR="009700CC" w14:paraId="357CB4F5" w14:textId="77777777" w:rsidTr="007A651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F91" w14:textId="77777777" w:rsidR="009700CC" w:rsidRDefault="009700CC" w:rsidP="007A6512">
            <w:pPr>
              <w:autoSpaceDE w:val="0"/>
              <w:snapToGrid w:val="0"/>
              <w:jc w:val="center"/>
            </w:pPr>
            <w: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53E4C9" w14:textId="77777777" w:rsidR="009700CC" w:rsidRDefault="009700CC" w:rsidP="007A6512">
            <w:pPr>
              <w:autoSpaceDE w:val="0"/>
              <w:snapToGrid w:val="0"/>
            </w:pPr>
            <w:r>
              <w:t xml:space="preserve">незадовільно / </w:t>
            </w:r>
            <w:proofErr w:type="spellStart"/>
            <w:r>
              <w:t>Fail</w:t>
            </w:r>
            <w:proofErr w:type="spellEnd"/>
          </w:p>
        </w:tc>
      </w:tr>
    </w:tbl>
    <w:p w14:paraId="0C36EEDA" w14:textId="77777777" w:rsidR="009700CC" w:rsidRDefault="009700CC" w:rsidP="009700CC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3275DE7D" w14:textId="77777777" w:rsidR="009700CC" w:rsidRDefault="009700CC" w:rsidP="009700CC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5" w:name="_Toc523035528"/>
      <w:r>
        <w:rPr>
          <w:sz w:val="28"/>
          <w:szCs w:val="28"/>
        </w:rPr>
        <w:t>5.2 Засоби та процедури</w:t>
      </w:r>
      <w:bookmarkEnd w:id="15"/>
    </w:p>
    <w:p w14:paraId="6EE52B36" w14:textId="77777777" w:rsidR="009700CC" w:rsidRDefault="009700CC" w:rsidP="009700CC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14:paraId="68B7B398" w14:textId="77777777" w:rsidR="009700CC" w:rsidRDefault="009700CC" w:rsidP="009700CC">
      <w:pPr>
        <w:ind w:firstLine="709"/>
        <w:rPr>
          <w:sz w:val="28"/>
          <w:szCs w:val="28"/>
        </w:rPr>
      </w:pPr>
    </w:p>
    <w:p w14:paraId="6A71CD85" w14:textId="77777777" w:rsidR="009700CC" w:rsidRPr="008514DD" w:rsidRDefault="009700CC" w:rsidP="009700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5.2.1</w:t>
      </w:r>
      <w:r w:rsidRPr="008514DD">
        <w:rPr>
          <w:sz w:val="28"/>
          <w:szCs w:val="28"/>
        </w:rPr>
        <w:t> Узагальнені засоби діагностики</w:t>
      </w:r>
    </w:p>
    <w:p w14:paraId="2AE65876" w14:textId="77777777" w:rsidR="009700CC" w:rsidRDefault="009700CC" w:rsidP="009700CC">
      <w:pPr>
        <w:ind w:firstLine="709"/>
        <w:jc w:val="both"/>
        <w:rPr>
          <w:sz w:val="28"/>
          <w:szCs w:val="28"/>
        </w:rPr>
      </w:pPr>
      <w:r w:rsidRPr="008514DD">
        <w:rPr>
          <w:sz w:val="28"/>
          <w:szCs w:val="28"/>
        </w:rPr>
        <w:t xml:space="preserve">Передбачають демонстрацію студентом таких </w:t>
      </w:r>
      <w:proofErr w:type="spellStart"/>
      <w:r w:rsidRPr="008514DD">
        <w:rPr>
          <w:sz w:val="28"/>
          <w:szCs w:val="28"/>
        </w:rPr>
        <w:t>здатностей</w:t>
      </w:r>
      <w:proofErr w:type="spellEnd"/>
      <w:r w:rsidRPr="008514DD">
        <w:rPr>
          <w:sz w:val="28"/>
          <w:szCs w:val="28"/>
        </w:rPr>
        <w:t>:</w:t>
      </w:r>
    </w:p>
    <w:p w14:paraId="61DC64FB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 xml:space="preserve">ефективно встановлювати і підтримувати комунікацію в навчальних ситуаціях, типових для повсякденного життя студентів, використовуючи мовленнєві вміння, навички і стратегії відповідно до конкретної ситуації; </w:t>
      </w:r>
    </w:p>
    <w:p w14:paraId="5F1AE146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>обговорювати загальні навчальні та пов’язані зі спеціалізацією питання для досягнення  порозуміння;</w:t>
      </w:r>
    </w:p>
    <w:p w14:paraId="25413072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>готувати публічні виступи з низки загальних питань у економічній та професійній сферах із застосуванням відповідних засобів вербальної та невербальної комунікації;</w:t>
      </w:r>
    </w:p>
    <w:p w14:paraId="50EC3C1C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 xml:space="preserve">знаходити нову текстову, графічну, аудіо та відео інформацію з  питань, пов'язаних з загальною академічною та професійною діяльністю, що міститься в іншомовних матеріалах (як у надрукованому, так і в </w:t>
      </w:r>
      <w:r w:rsidRPr="00775FDC">
        <w:rPr>
          <w:sz w:val="28"/>
          <w:szCs w:val="28"/>
        </w:rPr>
        <w:lastRenderedPageBreak/>
        <w:t>електронному вигляді), користуючись відповідними пошуковими методами;</w:t>
      </w:r>
    </w:p>
    <w:p w14:paraId="11CAEEF1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>аналізувати інформацію з іншомовних джерел для отримання даних,   необхідних для виконання загальних академічних та професійних завдань;</w:t>
      </w:r>
    </w:p>
    <w:p w14:paraId="313D5530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 xml:space="preserve">ефективно виступати </w:t>
      </w:r>
      <w:r w:rsidRPr="00775FDC">
        <w:rPr>
          <w:color w:val="000000"/>
          <w:sz w:val="28"/>
          <w:szCs w:val="28"/>
        </w:rPr>
        <w:t xml:space="preserve">з презентаціями та міні доповідями на семінарах, конференціях тощо, висвітлюючи результати своїх досліджень, навчання; </w:t>
      </w:r>
    </w:p>
    <w:p w14:paraId="18F9F0C6" w14:textId="77777777" w:rsidR="009700CC" w:rsidRPr="00775FDC" w:rsidRDefault="009700CC" w:rsidP="0097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775FDC">
        <w:rPr>
          <w:sz w:val="28"/>
          <w:szCs w:val="28"/>
        </w:rPr>
        <w:t xml:space="preserve">писати іноземною мовою низку документів, необхідних для участі у міжнародних академічних заходах, програмах обміну студентами та/або для працевлаштування.  </w:t>
      </w:r>
    </w:p>
    <w:p w14:paraId="4796A9B5" w14:textId="77777777" w:rsidR="009700CC" w:rsidRDefault="009700CC" w:rsidP="009700CC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</w:p>
    <w:p w14:paraId="79F94D0E" w14:textId="77777777" w:rsidR="009700CC" w:rsidRDefault="009700CC" w:rsidP="009700CC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6C0E1D27" w14:textId="77777777" w:rsidR="009700CC" w:rsidRDefault="009700CC" w:rsidP="009700C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4813FCD" w14:textId="77777777" w:rsidR="009700CC" w:rsidRDefault="009700CC" w:rsidP="009700C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1D798533" w14:textId="77777777" w:rsidR="009700CC" w:rsidRDefault="009700CC" w:rsidP="009700CC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14:paraId="59F7B464" w14:textId="77777777" w:rsidR="009700CC" w:rsidRDefault="009700CC" w:rsidP="009700CC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bCs/>
          <w:i/>
          <w:iCs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854"/>
        <w:gridCol w:w="2103"/>
        <w:gridCol w:w="1604"/>
        <w:gridCol w:w="2813"/>
      </w:tblGrid>
      <w:tr w:rsidR="009700CC" w14:paraId="612EEF70" w14:textId="77777777" w:rsidTr="007A6512">
        <w:trPr>
          <w:cantSplit/>
          <w:jc w:val="center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962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ПОТОЧНИЙ КОНТРОЛЬ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B0A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ПІДСУМКОВИЙ КОНТРОЛЬ</w:t>
            </w:r>
          </w:p>
        </w:tc>
      </w:tr>
      <w:tr w:rsidR="009700CC" w14:paraId="2FB0DA6E" w14:textId="77777777" w:rsidTr="007A6512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F9A" w14:textId="77777777" w:rsidR="009700CC" w:rsidRDefault="009700CC" w:rsidP="007A6512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навчальне заняття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25E0B6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засоби діагностики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70D2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5CC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засоби діагностики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753" w14:textId="77777777" w:rsidR="009700CC" w:rsidRDefault="009700CC" w:rsidP="007A6512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</w:tr>
      <w:tr w:rsidR="009700CC" w14:paraId="428F61AF" w14:textId="77777777" w:rsidTr="007A6512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82E" w14:textId="77777777" w:rsidR="009700CC" w:rsidRDefault="009700CC" w:rsidP="007A6512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>
              <w:t>практичні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3818BB8" w14:textId="77777777" w:rsidR="009700CC" w:rsidRPr="009C2846" w:rsidRDefault="009700CC" w:rsidP="007A6512">
            <w:pPr>
              <w:autoSpaceDE w:val="0"/>
              <w:snapToGrid w:val="0"/>
              <w:spacing w:line="240" w:lineRule="atLeast"/>
            </w:pPr>
            <w:r w:rsidRPr="009C2846">
              <w:t>контрольні завдання, які</w:t>
            </w:r>
          </w:p>
          <w:p w14:paraId="4BD9F7F8" w14:textId="77777777" w:rsidR="009700CC" w:rsidRDefault="009700CC" w:rsidP="007A6512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9C2846">
              <w:t xml:space="preserve">передбачають демонстрацію студентом </w:t>
            </w:r>
            <w:proofErr w:type="spellStart"/>
            <w:r w:rsidRPr="009C2846">
              <w:t>здатностей</w:t>
            </w:r>
            <w:proofErr w:type="spellEnd"/>
            <w:r w:rsidRPr="009C2846">
              <w:t>, набутих протягом ко</w:t>
            </w:r>
            <w:r>
              <w:t>жної теми</w:t>
            </w:r>
            <w:r w:rsidRPr="009C2846">
              <w:t xml:space="preserve"> модуля</w:t>
            </w:r>
            <w:r>
              <w:t>;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51E" w14:textId="77777777" w:rsidR="009700CC" w:rsidRDefault="009700CC" w:rsidP="007A6512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завдань під час практичних занять;</w:t>
            </w:r>
          </w:p>
          <w:p w14:paraId="2E9E8238" w14:textId="77777777" w:rsidR="009700CC" w:rsidRDefault="009700CC" w:rsidP="007A6512">
            <w:pPr>
              <w:autoSpaceDE w:val="0"/>
              <w:snapToGrid w:val="0"/>
              <w:spacing w:line="240" w:lineRule="atLeast"/>
              <w:ind w:left="48"/>
            </w:pPr>
            <w:r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92A" w14:textId="77777777" w:rsidR="009700CC" w:rsidRDefault="009700CC" w:rsidP="007A6512">
            <w:pPr>
              <w:autoSpaceDE w:val="0"/>
              <w:snapToGrid w:val="0"/>
              <w:spacing w:line="240" w:lineRule="atLeast"/>
            </w:pPr>
            <w:r>
              <w:t>комплексна контрольна робота (ККР)</w:t>
            </w:r>
          </w:p>
          <w:p w14:paraId="32C76A4A" w14:textId="77777777" w:rsidR="009700CC" w:rsidRDefault="009700CC" w:rsidP="007A651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3"/>
            </w:tblGrid>
            <w:tr w:rsidR="009700CC" w14:paraId="076734E5" w14:textId="77777777" w:rsidTr="007A6512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455E0B" w14:textId="77777777" w:rsidR="009700CC" w:rsidRDefault="009700CC" w:rsidP="007A6512">
                  <w:pPr>
                    <w:autoSpaceDE w:val="0"/>
                    <w:snapToGrid w:val="0"/>
                    <w:spacing w:line="240" w:lineRule="atLeast"/>
                    <w:ind w:left="48"/>
                  </w:pPr>
                </w:p>
                <w:p w14:paraId="2B359893" w14:textId="77777777" w:rsidR="009700CC" w:rsidRDefault="009700CC" w:rsidP="007A6512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визначення середньозваженого результату поточних контролів;</w:t>
                  </w:r>
                </w:p>
                <w:p w14:paraId="422B0B4E" w14:textId="77777777" w:rsidR="009700CC" w:rsidRDefault="009700CC" w:rsidP="007A6512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</w:p>
                <w:p w14:paraId="085D8941" w14:textId="77777777" w:rsidR="009700CC" w:rsidRDefault="009700CC" w:rsidP="007A6512">
                  <w:pPr>
                    <w:autoSpaceDE w:val="0"/>
                    <w:snapToGrid w:val="0"/>
                    <w:spacing w:line="240" w:lineRule="atLeast"/>
                    <w:ind w:left="48"/>
                  </w:pPr>
                  <w:r>
                    <w:t>виконання ККР під час екзамену за бажанням студента</w:t>
                  </w:r>
                </w:p>
              </w:tc>
            </w:tr>
          </w:tbl>
          <w:p w14:paraId="1D64E419" w14:textId="77777777" w:rsidR="009700CC" w:rsidRPr="009F6415" w:rsidRDefault="009700CC" w:rsidP="007A6512">
            <w:pPr>
              <w:rPr>
                <w:lang w:val="ru-RU"/>
              </w:rPr>
            </w:pPr>
          </w:p>
        </w:tc>
      </w:tr>
      <w:tr w:rsidR="009700CC" w14:paraId="3CC7D420" w14:textId="77777777" w:rsidTr="007A651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ECF" w14:textId="77777777" w:rsidR="009700CC" w:rsidRDefault="009700CC" w:rsidP="007A6512">
            <w:pPr>
              <w:rPr>
                <w:b/>
                <w:b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3EAD4292" w14:textId="77777777" w:rsidR="009700CC" w:rsidRDefault="009700CC" w:rsidP="007A6512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>
              <w:t>та індивідуальне завдання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DCC" w14:textId="77777777" w:rsidR="009700CC" w:rsidRDefault="009700CC" w:rsidP="007A6512">
            <w:pPr>
              <w:autoSpaceDE w:val="0"/>
              <w:snapToGrid w:val="0"/>
              <w:spacing w:line="240" w:lineRule="atLeast"/>
              <w:ind w:left="48"/>
            </w:pPr>
            <w:r>
              <w:t xml:space="preserve">перевірка завдань, виконаних під час самостійної роботи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E04" w14:textId="77777777" w:rsidR="009700CC" w:rsidRDefault="009700CC" w:rsidP="007A65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786" w14:textId="77777777" w:rsidR="009700CC" w:rsidRDefault="009700CC" w:rsidP="007A6512"/>
        </w:tc>
      </w:tr>
    </w:tbl>
    <w:p w14:paraId="59219E4C" w14:textId="77777777" w:rsidR="009700CC" w:rsidRDefault="009700CC" w:rsidP="009700CC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7960"/>
      <w:bookmarkStart w:id="17" w:name="_Hlk500614565"/>
      <w:r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14:paraId="79C2BF2B" w14:textId="77777777" w:rsidR="009700CC" w:rsidRDefault="009700CC" w:rsidP="009700CC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bookmarkEnd w:id="16"/>
    <w:p w14:paraId="3F2CD499" w14:textId="77777777" w:rsidR="009700CC" w:rsidRDefault="009700CC" w:rsidP="009700CC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35E4D4B7" w14:textId="77777777" w:rsidR="009700CC" w:rsidRDefault="009700CC" w:rsidP="009700CC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Індивідуальні завдання та к</w:t>
      </w:r>
      <w:r w:rsidRPr="002C06C3">
        <w:rPr>
          <w:b w:val="0"/>
          <w:bCs w:val="0"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 w:val="0"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 w:val="0"/>
          <w:sz w:val="28"/>
          <w:szCs w:val="28"/>
        </w:rPr>
        <w:t>.</w:t>
      </w:r>
    </w:p>
    <w:p w14:paraId="26C12FDF" w14:textId="77777777" w:rsidR="009700CC" w:rsidRDefault="009700CC" w:rsidP="009700CC">
      <w:pPr>
        <w:pStyle w:val="Default"/>
        <w:spacing w:before="120" w:after="120"/>
        <w:ind w:firstLine="567"/>
        <w:jc w:val="both"/>
        <w:rPr>
          <w:b/>
          <w:bCs/>
          <w:i/>
          <w:iCs/>
        </w:rPr>
      </w:pPr>
      <w:r w:rsidRPr="00C66A98">
        <w:rPr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sz w:val="28"/>
          <w:szCs w:val="28"/>
          <w:lang w:val="uk-UA"/>
        </w:rPr>
        <w:t>компетентнісні</w:t>
      </w:r>
      <w:proofErr w:type="spellEnd"/>
      <w:r w:rsidRPr="00C66A98">
        <w:rPr>
          <w:sz w:val="28"/>
          <w:szCs w:val="28"/>
          <w:lang w:val="uk-UA"/>
        </w:rPr>
        <w:t xml:space="preserve"> характеристики, визначені НРК для магістерського рівня вищої освіти (подано нижче).</w:t>
      </w:r>
    </w:p>
    <w:p w14:paraId="5C564B1D" w14:textId="77777777" w:rsidR="009700CC" w:rsidRDefault="009700CC" w:rsidP="009700CC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14:paraId="758C6DD9" w14:textId="77777777" w:rsidR="009700CC" w:rsidRDefault="009700CC" w:rsidP="009700CC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для кваліфікаційного рівня бакалавра за НРК</w:t>
      </w:r>
    </w:p>
    <w:p w14:paraId="275F27A1" w14:textId="77777777" w:rsidR="009700CC" w:rsidRDefault="009700CC" w:rsidP="009700CC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Інтегральна компетентність</w:t>
      </w:r>
      <w:r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5871"/>
        <w:gridCol w:w="1296"/>
      </w:tblGrid>
      <w:tr w:rsidR="009700CC" w14:paraId="319E98D1" w14:textId="77777777" w:rsidTr="007A6512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77" w14:textId="77777777" w:rsidR="009700CC" w:rsidRPr="004140F7" w:rsidRDefault="009700CC" w:rsidP="007A6512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4140F7">
              <w:rPr>
                <w:b/>
                <w:bCs/>
                <w:color w:val="000000"/>
              </w:rPr>
              <w:t>Комунікація</w:t>
            </w:r>
          </w:p>
        </w:tc>
      </w:tr>
      <w:tr w:rsidR="009700CC" w14:paraId="31CF58E2" w14:textId="77777777" w:rsidTr="007A6512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D9F" w14:textId="77777777" w:rsidR="009700CC" w:rsidRDefault="009700CC" w:rsidP="009700CC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7B69727A" w14:textId="77777777" w:rsidR="009700CC" w:rsidRPr="0024487E" w:rsidRDefault="009700CC" w:rsidP="009700CC">
            <w:pPr>
              <w:numPr>
                <w:ilvl w:val="0"/>
                <w:numId w:val="6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використання іноземних мов у професійній діяльності</w:t>
            </w:r>
          </w:p>
          <w:p w14:paraId="1759AABC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65F79DE0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67708153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621E3D05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3D17C9ED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54AA4C28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24388A2D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2819AC8D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14:paraId="7BFD6CA5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14:paraId="443DE476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14:paraId="157259B6" w14:textId="77777777" w:rsidR="009700CC" w:rsidRPr="00BD6922" w:rsidRDefault="009700CC" w:rsidP="007A6512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299" w14:textId="77777777" w:rsidR="009700CC" w:rsidRPr="004140F7" w:rsidRDefault="009700CC" w:rsidP="007A6512">
            <w:pPr>
              <w:pStyle w:val="2"/>
              <w:tabs>
                <w:tab w:val="left" w:pos="258"/>
              </w:tabs>
              <w:spacing w:line="240" w:lineRule="atLeast"/>
              <w:ind w:left="0"/>
              <w:rPr>
                <w:b/>
                <w:bCs/>
                <w:i/>
                <w:iCs/>
                <w:color w:val="000000"/>
              </w:rPr>
            </w:pPr>
            <w:r w:rsidRPr="004140F7">
              <w:rPr>
                <w:b/>
                <w:bCs/>
                <w:i/>
                <w:iCs/>
                <w:color w:val="000000"/>
              </w:rPr>
              <w:t xml:space="preserve">Зрозумілість відповіді (доповіді). </w:t>
            </w:r>
          </w:p>
          <w:p w14:paraId="141B6C5D" w14:textId="77777777" w:rsidR="009700CC" w:rsidRPr="004140F7" w:rsidRDefault="009700CC" w:rsidP="007A6512">
            <w:pPr>
              <w:pStyle w:val="2"/>
              <w:tabs>
                <w:tab w:val="left" w:pos="258"/>
              </w:tabs>
              <w:spacing w:line="240" w:lineRule="atLeast"/>
              <w:ind w:left="0"/>
              <w:rPr>
                <w:b/>
                <w:bCs/>
                <w:color w:val="000000"/>
              </w:rPr>
            </w:pPr>
            <w:r w:rsidRPr="004140F7">
              <w:rPr>
                <w:b/>
                <w:bCs/>
                <w:color w:val="000000"/>
              </w:rPr>
              <w:t>Мова:</w:t>
            </w:r>
          </w:p>
          <w:p w14:paraId="7B18EB05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правильна;</w:t>
            </w:r>
          </w:p>
          <w:p w14:paraId="05FD2AB6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чиста;</w:t>
            </w:r>
          </w:p>
          <w:p w14:paraId="5C5C4063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ясна;</w:t>
            </w:r>
          </w:p>
          <w:p w14:paraId="5A1EFF9D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точна;</w:t>
            </w:r>
          </w:p>
          <w:p w14:paraId="72410838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логічна;</w:t>
            </w:r>
          </w:p>
          <w:p w14:paraId="43E5328C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виразна;</w:t>
            </w:r>
          </w:p>
          <w:p w14:paraId="4AD0F568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лаконічна.</w:t>
            </w:r>
          </w:p>
          <w:p w14:paraId="4D637ABC" w14:textId="77777777" w:rsidR="009700CC" w:rsidRDefault="009700CC" w:rsidP="007A6512">
            <w:pPr>
              <w:pStyle w:val="2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4140F7">
              <w:rPr>
                <w:b/>
                <w:bCs/>
                <w:color w:val="000000"/>
              </w:rPr>
              <w:t>Комунікаційна стратегія</w:t>
            </w:r>
            <w:r>
              <w:rPr>
                <w:color w:val="000000"/>
              </w:rPr>
              <w:t>:</w:t>
            </w:r>
          </w:p>
          <w:p w14:paraId="7C6863F9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послідовний і несуперечливий розвиток думки;</w:t>
            </w:r>
          </w:p>
          <w:p w14:paraId="4BD033F4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наявність логічних власних суджень;</w:t>
            </w:r>
          </w:p>
          <w:p w14:paraId="0D65F215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</w:rPr>
              <w:t>відстоюваним</w:t>
            </w:r>
            <w:proofErr w:type="spellEnd"/>
            <w:r>
              <w:rPr>
                <w:color w:val="000000"/>
              </w:rPr>
              <w:t xml:space="preserve"> положенням;</w:t>
            </w:r>
          </w:p>
          <w:p w14:paraId="1B04CC53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правильна структура відповіді (доповіді);</w:t>
            </w:r>
          </w:p>
          <w:p w14:paraId="221F4493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правильність відповідей на запитання;</w:t>
            </w:r>
          </w:p>
          <w:p w14:paraId="24968CA0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доречна техніка відповідей на запитання;</w:t>
            </w:r>
          </w:p>
          <w:p w14:paraId="3E9DAC11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здатність робити висновки та формулювати пропозиції;</w:t>
            </w:r>
          </w:p>
          <w:p w14:paraId="41DEEF21" w14:textId="77777777" w:rsidR="009700CC" w:rsidRDefault="009700CC" w:rsidP="009700CC">
            <w:pPr>
              <w:pStyle w:val="2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E7F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w:rsidR="009700CC" w14:paraId="71837568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9929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8A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4140F7">
              <w:rPr>
                <w:i/>
                <w:iCs/>
                <w:color w:val="000000"/>
              </w:rPr>
              <w:t>Достатня</w:t>
            </w:r>
            <w:r>
              <w:rPr>
                <w:color w:val="000000"/>
              </w:rPr>
              <w:t xml:space="preserve"> зрозумілість відповіді (доповіді) та </w:t>
            </w:r>
            <w:r w:rsidRPr="004140F7">
              <w:rPr>
                <w:i/>
                <w:iCs/>
                <w:color w:val="000000"/>
              </w:rPr>
              <w:t>доречн</w:t>
            </w:r>
            <w:r>
              <w:rPr>
                <w:color w:val="000000"/>
              </w:rPr>
              <w:t xml:space="preserve">а комунікаційна стратегія </w:t>
            </w:r>
            <w:r w:rsidRPr="004140F7">
              <w:rPr>
                <w:i/>
                <w:iCs/>
                <w:color w:val="000000"/>
              </w:rPr>
              <w:t>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F7D" w14:textId="77777777" w:rsidR="009700CC" w:rsidRDefault="009700CC" w:rsidP="007A6512">
            <w:pPr>
              <w:pStyle w:val="2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9700CC" w14:paraId="4B249241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D0F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00B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4140F7">
              <w:rPr>
                <w:i/>
                <w:iCs/>
                <w:color w:val="000000"/>
              </w:rPr>
              <w:t>Добра</w:t>
            </w:r>
            <w:r>
              <w:rPr>
                <w:color w:val="000000"/>
              </w:rPr>
              <w:t xml:space="preserve"> зрозумілість відповіді (доповіді) та </w:t>
            </w:r>
            <w:r w:rsidRPr="004140F7">
              <w:rPr>
                <w:i/>
                <w:iCs/>
                <w:color w:val="000000"/>
              </w:rPr>
              <w:t>доречна</w:t>
            </w:r>
            <w:r>
              <w:rPr>
                <w:color w:val="000000"/>
              </w:rPr>
              <w:t xml:space="preserve"> комунікаційна стратегія </w:t>
            </w:r>
            <w:r w:rsidRPr="004140F7">
              <w:rPr>
                <w:i/>
                <w:iCs/>
                <w:color w:val="000000"/>
              </w:rPr>
              <w:t>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66F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9700CC" w14:paraId="42DADCD7" w14:textId="77777777" w:rsidTr="007A65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B0F6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60B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4140F7">
              <w:rPr>
                <w:i/>
                <w:iCs/>
                <w:color w:val="000000"/>
              </w:rPr>
              <w:t xml:space="preserve">Добра </w:t>
            </w:r>
            <w:r>
              <w:rPr>
                <w:color w:val="000000"/>
              </w:rPr>
              <w:t xml:space="preserve">зрозумілість відповіді (доповіді) та </w:t>
            </w:r>
            <w:r w:rsidRPr="004140F7">
              <w:rPr>
                <w:i/>
                <w:iCs/>
                <w:color w:val="000000"/>
              </w:rPr>
              <w:t xml:space="preserve">доречна </w:t>
            </w:r>
            <w:r>
              <w:rPr>
                <w:color w:val="000000"/>
              </w:rPr>
              <w:t>комунікаційна стратегія (</w:t>
            </w:r>
            <w:r w:rsidRPr="004140F7">
              <w:rPr>
                <w:i/>
                <w:iCs/>
                <w:color w:val="000000"/>
              </w:rPr>
              <w:t>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452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9700CC" w14:paraId="6A640B00" w14:textId="77777777" w:rsidTr="007A651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FC8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707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Добра зрозумілість відповіді (доповіді) та доречна комунікаційна стратегія </w:t>
            </w:r>
            <w:r w:rsidRPr="004140F7">
              <w:rPr>
                <w:i/>
                <w:iCs/>
                <w:color w:val="000000"/>
              </w:rPr>
              <w:t>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C8C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9700CC" w14:paraId="7EDE05CA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E88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0B9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4140F7">
              <w:rPr>
                <w:i/>
                <w:iCs/>
                <w:color w:val="000000"/>
              </w:rPr>
              <w:t xml:space="preserve">Задовільна </w:t>
            </w:r>
            <w:r>
              <w:rPr>
                <w:color w:val="000000"/>
              </w:rPr>
              <w:t xml:space="preserve">зрозумілість відповіді (доповіді) та доречна комунікаційна стратегія </w:t>
            </w:r>
            <w:r w:rsidRPr="004140F7">
              <w:rPr>
                <w:i/>
                <w:iCs/>
                <w:color w:val="000000"/>
              </w:rPr>
              <w:t>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97B0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9700CC" w14:paraId="6143E825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1D5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4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4140F7">
              <w:rPr>
                <w:i/>
                <w:iCs/>
                <w:color w:val="000000"/>
              </w:rPr>
              <w:t>Задовільна</w:t>
            </w:r>
            <w:r>
              <w:rPr>
                <w:color w:val="000000"/>
              </w:rPr>
              <w:t xml:space="preserve"> зрозумілість відповіді (доповіді) та комунікаційна стратегія з хибами (</w:t>
            </w:r>
            <w:r w:rsidRPr="004140F7">
              <w:rPr>
                <w:i/>
                <w:iCs/>
                <w:color w:val="000000"/>
              </w:rPr>
              <w:t>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2AD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9700CC" w14:paraId="5902B652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05B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F87" w14:textId="77777777" w:rsidR="009700CC" w:rsidRDefault="009700CC" w:rsidP="007A6512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4140F7">
              <w:rPr>
                <w:i/>
                <w:iCs/>
                <w:color w:val="000000"/>
              </w:rPr>
              <w:t xml:space="preserve">Задовільна </w:t>
            </w:r>
            <w:r>
              <w:rPr>
                <w:color w:val="000000"/>
              </w:rPr>
              <w:t>зрозумілість відповіді (доповіді) та комунікаційна стратегія з хибами (</w:t>
            </w:r>
            <w:r w:rsidRPr="004140F7">
              <w:rPr>
                <w:i/>
                <w:iCs/>
                <w:color w:val="000000"/>
              </w:rPr>
              <w:t>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7EB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9700CC" w14:paraId="13F79E5D" w14:textId="77777777" w:rsidTr="007A651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3CAF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7B2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Рівень комунікації </w:t>
            </w:r>
            <w:r w:rsidRPr="004140F7">
              <w:rPr>
                <w:i/>
                <w:iCs/>
                <w:color w:val="000000"/>
              </w:rPr>
              <w:t>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80" w14:textId="77777777" w:rsidR="009700CC" w:rsidRDefault="009700CC" w:rsidP="007A6512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9700CC" w14:paraId="4B00B33B" w14:textId="77777777" w:rsidTr="007A6512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3CA" w14:textId="77777777" w:rsidR="009700CC" w:rsidRPr="004140F7" w:rsidRDefault="009700CC" w:rsidP="007A6512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4140F7">
              <w:rPr>
                <w:b/>
                <w:bCs/>
                <w:color w:val="000000"/>
              </w:rPr>
              <w:t>Автономність та відповідальність</w:t>
            </w:r>
          </w:p>
        </w:tc>
      </w:tr>
      <w:tr w:rsidR="009700CC" w14:paraId="6B2C493B" w14:textId="77777777" w:rsidTr="007A6512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6C5" w14:textId="77777777" w:rsidR="009700CC" w:rsidRDefault="009700CC" w:rsidP="009700CC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14:paraId="1EB8A9B1" w14:textId="77777777" w:rsidR="009700CC" w:rsidRDefault="009700CC" w:rsidP="009700CC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42C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Відмінне володіння компетенціями:</w:t>
            </w:r>
          </w:p>
          <w:p w14:paraId="567100A7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використання принципів та методів організації діяльності команди;</w:t>
            </w:r>
          </w:p>
          <w:p w14:paraId="4832EA3F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ефективний розподіл повноважень в структурі команди;</w:t>
            </w:r>
          </w:p>
          <w:p w14:paraId="64515C16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підтримка врівноважених стосунків з членами команди (відповідальність за взаємовідносини);</w:t>
            </w:r>
          </w:p>
          <w:p w14:paraId="204692BC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>
              <w:t>стресовитривалість</w:t>
            </w:r>
            <w:proofErr w:type="spellEnd"/>
            <w:r>
              <w:t xml:space="preserve">; </w:t>
            </w:r>
          </w:p>
          <w:p w14:paraId="4E77E880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саморегуляція; </w:t>
            </w:r>
          </w:p>
          <w:p w14:paraId="691F44CC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трудова активність в екстремальних ситуаціях;</w:t>
            </w:r>
          </w:p>
          <w:p w14:paraId="6F9F3F31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високий рівень особистого ставлення до справи;</w:t>
            </w:r>
          </w:p>
          <w:p w14:paraId="4B482905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володіння всіма видами навчальної діяльності;</w:t>
            </w:r>
          </w:p>
          <w:p w14:paraId="2A5A8626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t>належний рівень фундаментальних знань;</w:t>
            </w:r>
          </w:p>
          <w:p w14:paraId="6DD937C5" w14:textId="77777777" w:rsidR="009700CC" w:rsidRDefault="009700CC" w:rsidP="009700CC">
            <w:pPr>
              <w:pStyle w:val="2"/>
              <w:numPr>
                <w:ilvl w:val="0"/>
                <w:numId w:val="8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t xml:space="preserve">належний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3D9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w:rsidR="009700CC" w14:paraId="5532CD04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EA0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311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64E" w14:textId="77777777" w:rsidR="009700CC" w:rsidRDefault="009700CC" w:rsidP="007A6512">
            <w:pPr>
              <w:pStyle w:val="2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9700CC" w14:paraId="1B0671E6" w14:textId="77777777" w:rsidTr="007A651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F284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02F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7B0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9700CC" w14:paraId="6E1EC52C" w14:textId="77777777" w:rsidTr="007A651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88E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BAC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863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9700CC" w14:paraId="257BB29F" w14:textId="77777777" w:rsidTr="007A651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8E3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8B5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BDE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9700CC" w14:paraId="5E6E9921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89E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A7B" w14:textId="77777777" w:rsidR="009700CC" w:rsidRDefault="009700CC" w:rsidP="007A6512">
            <w:pPr>
              <w:pStyle w:val="a7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CA8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9700CC" w14:paraId="11E1A1CA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77F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B2E" w14:textId="77777777" w:rsidR="009700CC" w:rsidRDefault="009700CC" w:rsidP="007A6512">
            <w:pPr>
              <w:pStyle w:val="a7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799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9700CC" w14:paraId="6C65A8F3" w14:textId="77777777" w:rsidTr="007A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79F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BF2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AB2" w14:textId="77777777" w:rsidR="009700CC" w:rsidRDefault="009700CC" w:rsidP="007A651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9700CC" w14:paraId="1683D33B" w14:textId="77777777" w:rsidTr="007A651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6DC3" w14:textId="77777777" w:rsidR="009700CC" w:rsidRDefault="009700CC" w:rsidP="007A65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281" w14:textId="77777777" w:rsidR="009700CC" w:rsidRDefault="009700CC" w:rsidP="007A651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F56" w14:textId="77777777" w:rsidR="009700CC" w:rsidRDefault="009700CC" w:rsidP="007A6512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</w:tbl>
    <w:p w14:paraId="5A4B41DE" w14:textId="77777777" w:rsidR="009700CC" w:rsidRPr="005B04F1" w:rsidRDefault="009700CC" w:rsidP="009700CC">
      <w:pPr>
        <w:ind w:firstLine="709"/>
        <w:jc w:val="both"/>
        <w:rPr>
          <w:sz w:val="28"/>
          <w:szCs w:val="28"/>
        </w:rPr>
      </w:pPr>
    </w:p>
    <w:p w14:paraId="142ACDC6" w14:textId="77777777" w:rsidR="009700CC" w:rsidRDefault="009700CC" w:rsidP="009700CC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</w:p>
    <w:bookmarkEnd w:id="17"/>
    <w:p w14:paraId="4924DC87" w14:textId="77777777" w:rsidR="000C144A" w:rsidRDefault="000C144A"/>
    <w:p w14:paraId="262CF858" w14:textId="77777777" w:rsidR="00796D09" w:rsidRDefault="00796D09" w:rsidP="00796D09">
      <w:pPr>
        <w:pStyle w:val="1"/>
        <w:spacing w:after="24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id="18" w:name="_Toc523035531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7</w:t>
      </w:r>
      <w:r w:rsidRPr="00796D09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  <w:r w:rsidRPr="0060556E">
        <w:rPr>
          <w:rFonts w:ascii="Times New Roman" w:hAnsi="Times New Roman" w:cs="Times New Roman"/>
          <w:b/>
          <w:bCs/>
          <w:i w:val="0"/>
          <w:iCs w:val="0"/>
          <w:color w:val="000000"/>
        </w:rPr>
        <w:t>РЕКОМЕНДОВАНІ ДЖЕРЕЛА ІНФОРМАЦІЇ</w:t>
      </w:r>
      <w:bookmarkEnd w:id="18"/>
    </w:p>
    <w:p w14:paraId="4F976AAE" w14:textId="77777777" w:rsidR="000751B8" w:rsidRDefault="000751B8" w:rsidP="000751B8">
      <w:pPr>
        <w:pStyle w:val="a6"/>
        <w:numPr>
          <w:ilvl w:val="0"/>
          <w:numId w:val="4"/>
        </w:numPr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Trappe, T., Tullis, G.</w:t>
      </w:r>
      <w:r w:rsidRPr="000E7572">
        <w:rPr>
          <w:sz w:val="28"/>
          <w:szCs w:val="28"/>
        </w:rPr>
        <w:t xml:space="preserve"> </w:t>
      </w:r>
      <w:proofErr w:type="spellStart"/>
      <w:r w:rsidRPr="000E7572">
        <w:rPr>
          <w:sz w:val="28"/>
          <w:szCs w:val="28"/>
        </w:rPr>
        <w:t>Intelligent</w:t>
      </w:r>
      <w:proofErr w:type="spellEnd"/>
      <w:r w:rsidRPr="000E7572">
        <w:rPr>
          <w:sz w:val="28"/>
          <w:szCs w:val="28"/>
        </w:rPr>
        <w:t xml:space="preserve"> </w:t>
      </w:r>
      <w:proofErr w:type="spellStart"/>
      <w:r w:rsidRPr="000E7572">
        <w:rPr>
          <w:sz w:val="28"/>
          <w:szCs w:val="28"/>
        </w:rPr>
        <w:t>Business</w:t>
      </w:r>
      <w:proofErr w:type="spellEnd"/>
      <w:r w:rsidRPr="000E7572">
        <w:rPr>
          <w:sz w:val="28"/>
          <w:szCs w:val="28"/>
        </w:rPr>
        <w:t xml:space="preserve">: </w:t>
      </w:r>
      <w:proofErr w:type="spellStart"/>
      <w:r w:rsidRPr="000E7572">
        <w:rPr>
          <w:sz w:val="28"/>
          <w:szCs w:val="28"/>
        </w:rPr>
        <w:t>Coursebook</w:t>
      </w:r>
      <w:proofErr w:type="spellEnd"/>
      <w:r w:rsidRPr="000E7572">
        <w:rPr>
          <w:sz w:val="28"/>
          <w:szCs w:val="28"/>
        </w:rPr>
        <w:t xml:space="preserve">. – </w:t>
      </w:r>
      <w:proofErr w:type="spellStart"/>
      <w:r w:rsidRPr="000E7572">
        <w:rPr>
          <w:sz w:val="28"/>
          <w:szCs w:val="28"/>
        </w:rPr>
        <w:t>Pearson</w:t>
      </w:r>
      <w:proofErr w:type="spellEnd"/>
      <w:r w:rsidRPr="000E7572">
        <w:rPr>
          <w:sz w:val="28"/>
          <w:szCs w:val="28"/>
        </w:rPr>
        <w:t xml:space="preserve"> </w:t>
      </w:r>
      <w:proofErr w:type="spellStart"/>
      <w:r w:rsidRPr="000E7572">
        <w:rPr>
          <w:sz w:val="28"/>
          <w:szCs w:val="28"/>
        </w:rPr>
        <w:t>Education</w:t>
      </w:r>
      <w:proofErr w:type="spellEnd"/>
      <w:r w:rsidRPr="000E7572">
        <w:rPr>
          <w:sz w:val="28"/>
          <w:szCs w:val="28"/>
        </w:rPr>
        <w:t xml:space="preserve"> </w:t>
      </w:r>
      <w:proofErr w:type="spellStart"/>
      <w:r w:rsidRPr="000E7572">
        <w:rPr>
          <w:sz w:val="28"/>
          <w:szCs w:val="28"/>
        </w:rPr>
        <w:t>Limited</w:t>
      </w:r>
      <w:proofErr w:type="spellEnd"/>
      <w:r w:rsidRPr="000E7572">
        <w:rPr>
          <w:sz w:val="28"/>
          <w:szCs w:val="28"/>
        </w:rPr>
        <w:t xml:space="preserve">, 2006. – 178 </w:t>
      </w:r>
      <w:r>
        <w:rPr>
          <w:sz w:val="28"/>
          <w:szCs w:val="28"/>
          <w:lang w:val="en-US"/>
        </w:rPr>
        <w:t>p.</w:t>
      </w:r>
    </w:p>
    <w:p w14:paraId="532BBE65" w14:textId="77777777" w:rsidR="000751B8" w:rsidRPr="00796D09" w:rsidRDefault="000751B8" w:rsidP="000751B8">
      <w:pPr>
        <w:pStyle w:val="a6"/>
        <w:numPr>
          <w:ilvl w:val="0"/>
          <w:numId w:val="4"/>
        </w:numPr>
        <w:ind w:left="0"/>
        <w:rPr>
          <w:sz w:val="28"/>
          <w:szCs w:val="28"/>
          <w:lang w:val="en-US"/>
        </w:rPr>
      </w:pPr>
      <w:proofErr w:type="spellStart"/>
      <w:r w:rsidRPr="00796D09">
        <w:rPr>
          <w:iCs/>
          <w:sz w:val="28"/>
          <w:szCs w:val="28"/>
        </w:rPr>
        <w:t>Emmerson</w:t>
      </w:r>
      <w:proofErr w:type="spellEnd"/>
      <w:r w:rsidRPr="00796D09">
        <w:rPr>
          <w:iCs/>
          <w:sz w:val="28"/>
          <w:szCs w:val="28"/>
        </w:rPr>
        <w:t xml:space="preserve"> </w:t>
      </w:r>
      <w:proofErr w:type="spellStart"/>
      <w:r w:rsidRPr="00796D09">
        <w:rPr>
          <w:iCs/>
          <w:sz w:val="28"/>
          <w:szCs w:val="28"/>
        </w:rPr>
        <w:t>Paul</w:t>
      </w:r>
      <w:proofErr w:type="spellEnd"/>
      <w:r w:rsidRPr="00796D09">
        <w:rPr>
          <w:iCs/>
          <w:sz w:val="28"/>
          <w:szCs w:val="28"/>
        </w:rPr>
        <w:t xml:space="preserve">. </w:t>
      </w:r>
      <w:proofErr w:type="spellStart"/>
      <w:r w:rsidRPr="00796D09">
        <w:rPr>
          <w:iCs/>
          <w:sz w:val="28"/>
          <w:szCs w:val="28"/>
        </w:rPr>
        <w:t>Business</w:t>
      </w:r>
      <w:proofErr w:type="spellEnd"/>
      <w:r w:rsidRPr="00796D09">
        <w:rPr>
          <w:iCs/>
          <w:sz w:val="28"/>
          <w:szCs w:val="28"/>
        </w:rPr>
        <w:t xml:space="preserve"> </w:t>
      </w:r>
      <w:proofErr w:type="spellStart"/>
      <w:r w:rsidRPr="00796D09">
        <w:rPr>
          <w:iCs/>
          <w:sz w:val="28"/>
          <w:szCs w:val="28"/>
        </w:rPr>
        <w:t>Grammar</w:t>
      </w:r>
      <w:proofErr w:type="spellEnd"/>
      <w:r w:rsidRPr="00796D09">
        <w:rPr>
          <w:iCs/>
          <w:sz w:val="28"/>
          <w:szCs w:val="28"/>
        </w:rPr>
        <w:t xml:space="preserve"> </w:t>
      </w:r>
      <w:proofErr w:type="spellStart"/>
      <w:r w:rsidRPr="00796D09">
        <w:rPr>
          <w:iCs/>
          <w:sz w:val="28"/>
          <w:szCs w:val="28"/>
        </w:rPr>
        <w:t>Builder</w:t>
      </w:r>
      <w:proofErr w:type="spellEnd"/>
      <w:r w:rsidRPr="00796D09">
        <w:rPr>
          <w:iCs/>
          <w:sz w:val="28"/>
          <w:szCs w:val="28"/>
          <w:lang w:val="en-US"/>
        </w:rPr>
        <w:t xml:space="preserve">. – </w:t>
      </w:r>
      <w:proofErr w:type="spellStart"/>
      <w:r w:rsidRPr="00796D09">
        <w:rPr>
          <w:iCs/>
          <w:sz w:val="28"/>
          <w:szCs w:val="28"/>
        </w:rPr>
        <w:t>Macmillan</w:t>
      </w:r>
      <w:proofErr w:type="spellEnd"/>
      <w:r w:rsidRPr="00796D09">
        <w:rPr>
          <w:iCs/>
          <w:sz w:val="28"/>
          <w:szCs w:val="28"/>
        </w:rPr>
        <w:t>, 2002. — 274 p.</w:t>
      </w:r>
    </w:p>
    <w:p w14:paraId="263FFE85" w14:textId="3FB91FB4" w:rsidR="00796D09" w:rsidRDefault="000751B8" w:rsidP="000E7572">
      <w:pPr>
        <w:pStyle w:val="a6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Allison, P</w:t>
      </w:r>
      <w:r w:rsidR="00796D09" w:rsidRPr="00796D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, Townsend J., Emmerson, P. The Business</w:t>
      </w:r>
      <w:r w:rsidR="004771FB">
        <w:rPr>
          <w:sz w:val="28"/>
          <w:szCs w:val="28"/>
          <w:lang w:val="en-US"/>
        </w:rPr>
        <w:t>: Student’s book</w:t>
      </w:r>
      <w:r w:rsidR="00796D09" w:rsidRPr="00796D09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en-US"/>
        </w:rPr>
        <w:t xml:space="preserve">McMillan </w:t>
      </w:r>
      <w:r w:rsidR="000E7572">
        <w:rPr>
          <w:sz w:val="28"/>
          <w:szCs w:val="28"/>
          <w:lang w:val="en-US"/>
        </w:rPr>
        <w:t>Education</w:t>
      </w:r>
      <w:r w:rsidR="004771FB">
        <w:rPr>
          <w:sz w:val="28"/>
          <w:szCs w:val="28"/>
          <w:lang w:val="en-US"/>
        </w:rPr>
        <w:t>,</w:t>
      </w:r>
      <w:r w:rsidR="00796D09" w:rsidRPr="00796D09">
        <w:rPr>
          <w:sz w:val="28"/>
          <w:szCs w:val="28"/>
        </w:rPr>
        <w:t xml:space="preserve"> </w:t>
      </w:r>
      <w:r w:rsidRPr="00796D09">
        <w:rPr>
          <w:sz w:val="28"/>
          <w:szCs w:val="28"/>
        </w:rPr>
        <w:t>2</w:t>
      </w:r>
      <w:proofErr w:type="spellStart"/>
      <w:r w:rsidRPr="000751B8">
        <w:rPr>
          <w:sz w:val="28"/>
          <w:szCs w:val="28"/>
          <w:vertAlign w:val="superscript"/>
          <w:lang w:val="en-US"/>
        </w:rPr>
        <w:t>nd</w:t>
      </w:r>
      <w:proofErr w:type="spellEnd"/>
      <w:r>
        <w:rPr>
          <w:sz w:val="28"/>
          <w:szCs w:val="28"/>
          <w:lang w:val="en-US"/>
        </w:rPr>
        <w:t xml:space="preserve"> edition</w:t>
      </w:r>
      <w:r w:rsidRPr="00796D09">
        <w:rPr>
          <w:sz w:val="28"/>
          <w:szCs w:val="28"/>
        </w:rPr>
        <w:t xml:space="preserve"> </w:t>
      </w:r>
      <w:r w:rsidR="00796D09" w:rsidRPr="00796D09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3</w:t>
      </w:r>
      <w:r w:rsidR="00796D09" w:rsidRPr="00796D09">
        <w:rPr>
          <w:sz w:val="28"/>
          <w:szCs w:val="28"/>
          <w:lang w:val="en-US"/>
        </w:rPr>
        <w:t xml:space="preserve"> –</w:t>
      </w:r>
      <w:r w:rsidR="00796D09" w:rsidRPr="00796D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160p.</w:t>
      </w:r>
      <w:bookmarkStart w:id="19" w:name="_GoBack"/>
      <w:bookmarkEnd w:id="19"/>
    </w:p>
    <w:p w14:paraId="0013F0CA" w14:textId="77777777" w:rsidR="004771FB" w:rsidRDefault="004771FB" w:rsidP="000E7572">
      <w:pPr>
        <w:pStyle w:val="a6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Clark, R. &amp; Baker, D. Oxford English for Careers. Finance 1: Student’s book. – Oxford University Press, 2011 – 143p.</w:t>
      </w:r>
    </w:p>
    <w:p w14:paraId="7FBE008D" w14:textId="3B8CF443" w:rsidR="000E7572" w:rsidRDefault="000E7572" w:rsidP="000E7572">
      <w:pPr>
        <w:pStyle w:val="a6"/>
        <w:numPr>
          <w:ilvl w:val="0"/>
          <w:numId w:val="4"/>
        </w:numPr>
        <w:ind w:left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Mascull</w:t>
      </w:r>
      <w:proofErr w:type="spellEnd"/>
      <w:r>
        <w:rPr>
          <w:sz w:val="28"/>
          <w:szCs w:val="28"/>
          <w:lang w:val="en-US"/>
        </w:rPr>
        <w:t>, B. Business Vocabulary in Use Intermediate. 2</w:t>
      </w:r>
      <w:r w:rsidRPr="000E7572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</w:t>
      </w:r>
      <w:r w:rsidR="004771FB">
        <w:rPr>
          <w:sz w:val="28"/>
          <w:szCs w:val="28"/>
          <w:lang w:val="en-US"/>
        </w:rPr>
        <w:t>ition.</w:t>
      </w:r>
      <w:r>
        <w:rPr>
          <w:sz w:val="28"/>
          <w:szCs w:val="28"/>
          <w:lang w:val="en-US"/>
        </w:rPr>
        <w:t xml:space="preserve"> – Cambridge University Press, 2010. – 173p.</w:t>
      </w:r>
    </w:p>
    <w:p w14:paraId="29836F87" w14:textId="1A2C6CB0" w:rsidR="00197EF2" w:rsidRPr="00FD710B" w:rsidRDefault="00197EF2" w:rsidP="00197EF2">
      <w:pPr>
        <w:pStyle w:val="a6"/>
        <w:numPr>
          <w:ilvl w:val="0"/>
          <w:numId w:val="4"/>
        </w:numPr>
        <w:ind w:left="0"/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The Economist </w:t>
      </w:r>
      <w:hyperlink r:id="rId8" w:history="1">
        <w:r w:rsidRPr="00FD710B">
          <w:rPr>
            <w:rStyle w:val="a8"/>
            <w:sz w:val="28"/>
            <w:szCs w:val="28"/>
          </w:rPr>
          <w:t>https://www.economist.com/</w:t>
        </w:r>
      </w:hyperlink>
    </w:p>
    <w:p w14:paraId="743A8832" w14:textId="77777777" w:rsidR="00FD710B" w:rsidRPr="00FD710B" w:rsidRDefault="005D7207" w:rsidP="00FD710B">
      <w:pPr>
        <w:pStyle w:val="a6"/>
        <w:numPr>
          <w:ilvl w:val="0"/>
          <w:numId w:val="4"/>
        </w:numPr>
        <w:ind w:left="0"/>
        <w:rPr>
          <w:sz w:val="32"/>
          <w:szCs w:val="32"/>
          <w:lang w:val="en-US"/>
        </w:rPr>
      </w:pPr>
      <w:hyperlink r:id="rId9" w:history="1">
        <w:r w:rsidR="00197EF2" w:rsidRPr="00FD710B">
          <w:rPr>
            <w:rStyle w:val="a8"/>
            <w:sz w:val="28"/>
            <w:szCs w:val="28"/>
          </w:rPr>
          <w:t>https://www.businessenglishpod.com/category/business-english/</w:t>
        </w:r>
      </w:hyperlink>
    </w:p>
    <w:p w14:paraId="7BD3E7C5" w14:textId="21C78C5F" w:rsidR="00FD710B" w:rsidRPr="00FD710B" w:rsidRDefault="00FD710B" w:rsidP="00FD710B">
      <w:pPr>
        <w:pStyle w:val="a6"/>
        <w:numPr>
          <w:ilvl w:val="0"/>
          <w:numId w:val="4"/>
        </w:numPr>
        <w:ind w:left="0"/>
        <w:rPr>
          <w:sz w:val="28"/>
          <w:szCs w:val="28"/>
          <w:lang w:val="en-US"/>
        </w:rPr>
      </w:pPr>
      <w:r w:rsidRPr="00FD710B">
        <w:rPr>
          <w:sz w:val="28"/>
          <w:szCs w:val="28"/>
          <w:lang w:val="en-US"/>
        </w:rPr>
        <w:t>Online course The Digital Economy: Finance for Business Growth</w:t>
      </w:r>
      <w:r>
        <w:rPr>
          <w:sz w:val="28"/>
          <w:szCs w:val="28"/>
          <w:lang w:val="en-US"/>
        </w:rPr>
        <w:t xml:space="preserve"> </w:t>
      </w:r>
      <w:hyperlink r:id="rId10" w:history="1">
        <w:r>
          <w:rPr>
            <w:rStyle w:val="a8"/>
          </w:rPr>
          <w:t>https://www.futurelearn.com/courses/finance-for-business-growth</w:t>
        </w:r>
      </w:hyperlink>
    </w:p>
    <w:p w14:paraId="37280D1F" w14:textId="77777777" w:rsidR="00FD545D" w:rsidRPr="00796D09" w:rsidRDefault="00FD545D" w:rsidP="000E7572">
      <w:pPr>
        <w:rPr>
          <w:sz w:val="28"/>
          <w:szCs w:val="28"/>
        </w:rPr>
      </w:pPr>
    </w:p>
    <w:sectPr w:rsidR="00FD545D" w:rsidRPr="00796D09" w:rsidSect="000C1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23E8" w14:textId="77777777" w:rsidR="005D7207" w:rsidRDefault="005D7207" w:rsidP="000751B8">
      <w:r>
        <w:separator/>
      </w:r>
    </w:p>
  </w:endnote>
  <w:endnote w:type="continuationSeparator" w:id="0">
    <w:p w14:paraId="02F73A24" w14:textId="77777777" w:rsidR="005D7207" w:rsidRDefault="005D7207" w:rsidP="0007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A5A2" w14:textId="77777777" w:rsidR="005D7207" w:rsidRDefault="005D7207" w:rsidP="000751B8">
      <w:r>
        <w:separator/>
      </w:r>
    </w:p>
  </w:footnote>
  <w:footnote w:type="continuationSeparator" w:id="0">
    <w:p w14:paraId="733A28AA" w14:textId="77777777" w:rsidR="005D7207" w:rsidRDefault="005D7207" w:rsidP="0007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6D9"/>
    <w:multiLevelType w:val="hybridMultilevel"/>
    <w:tmpl w:val="445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CDF"/>
    <w:multiLevelType w:val="hybridMultilevel"/>
    <w:tmpl w:val="5C72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D15C9F"/>
    <w:multiLevelType w:val="hybridMultilevel"/>
    <w:tmpl w:val="F546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A7"/>
    <w:rsid w:val="000751B8"/>
    <w:rsid w:val="000901A7"/>
    <w:rsid w:val="000C144A"/>
    <w:rsid w:val="000C1CE6"/>
    <w:rsid w:val="000E7572"/>
    <w:rsid w:val="00197EF2"/>
    <w:rsid w:val="001A2B28"/>
    <w:rsid w:val="00237908"/>
    <w:rsid w:val="002A1D91"/>
    <w:rsid w:val="002F6D29"/>
    <w:rsid w:val="003B3A31"/>
    <w:rsid w:val="003B48E3"/>
    <w:rsid w:val="0044676E"/>
    <w:rsid w:val="004771FB"/>
    <w:rsid w:val="004811C1"/>
    <w:rsid w:val="004A21FC"/>
    <w:rsid w:val="004C00DC"/>
    <w:rsid w:val="005813F1"/>
    <w:rsid w:val="005B0048"/>
    <w:rsid w:val="005D7207"/>
    <w:rsid w:val="006372C3"/>
    <w:rsid w:val="006726CF"/>
    <w:rsid w:val="006A14AB"/>
    <w:rsid w:val="00796D09"/>
    <w:rsid w:val="007A6512"/>
    <w:rsid w:val="007D0E51"/>
    <w:rsid w:val="008F3AEC"/>
    <w:rsid w:val="00942EB0"/>
    <w:rsid w:val="009700CC"/>
    <w:rsid w:val="00993095"/>
    <w:rsid w:val="00A125F5"/>
    <w:rsid w:val="00A37B75"/>
    <w:rsid w:val="00A55C84"/>
    <w:rsid w:val="00B72DAA"/>
    <w:rsid w:val="00B80C60"/>
    <w:rsid w:val="00BC760E"/>
    <w:rsid w:val="00C7703F"/>
    <w:rsid w:val="00C81A30"/>
    <w:rsid w:val="00C86223"/>
    <w:rsid w:val="00D42D62"/>
    <w:rsid w:val="00E70AFA"/>
    <w:rsid w:val="00E762AA"/>
    <w:rsid w:val="00FD545D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6B0"/>
  <w15:chartTrackingRefBased/>
  <w15:docId w15:val="{38C5BBCD-35F1-4987-90DF-37099BA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B0048"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B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5C84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5C8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1">
    <w:name w:val="Обычный1"/>
    <w:uiPriority w:val="99"/>
    <w:rsid w:val="00A55C84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39"/>
    <w:rsid w:val="00A5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86223"/>
    <w:pPr>
      <w:ind w:left="720"/>
      <w:contextualSpacing/>
    </w:pPr>
  </w:style>
  <w:style w:type="paragraph" w:customStyle="1" w:styleId="12">
    <w:name w:val="Абзац списка1"/>
    <w:basedOn w:val="a"/>
    <w:rsid w:val="005B0048"/>
    <w:pPr>
      <w:ind w:left="720"/>
    </w:pPr>
  </w:style>
  <w:style w:type="character" w:customStyle="1" w:styleId="10">
    <w:name w:val="Заголовок 1 Знак"/>
    <w:basedOn w:val="a0"/>
    <w:link w:val="1"/>
    <w:rsid w:val="005B0048"/>
    <w:rPr>
      <w:rFonts w:ascii="Courier New" w:eastAsia="Times New Roman" w:hAnsi="Courier New" w:cs="Courier New"/>
      <w:i/>
      <w:iCs/>
      <w:sz w:val="28"/>
      <w:szCs w:val="28"/>
      <w:lang w:val="uk-UA" w:eastAsia="ru-RU"/>
    </w:rPr>
  </w:style>
  <w:style w:type="paragraph" w:customStyle="1" w:styleId="13">
    <w:name w:val="Заголовок оглавления1"/>
    <w:basedOn w:val="1"/>
    <w:next w:val="a"/>
    <w:rsid w:val="005B0048"/>
    <w:pPr>
      <w:keepLines/>
      <w:autoSpaceDE/>
      <w:autoSpaceDN/>
      <w:spacing w:before="240" w:line="256" w:lineRule="auto"/>
      <w:jc w:val="left"/>
      <w:outlineLvl w:val="9"/>
    </w:pPr>
    <w:rPr>
      <w:rFonts w:ascii="Calibri Light" w:hAnsi="Calibri Light" w:cs="Calibri Light"/>
      <w:i w:val="0"/>
      <w:iCs w:val="0"/>
      <w:color w:val="2F5496"/>
      <w:sz w:val="32"/>
      <w:szCs w:val="32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5B00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004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7B7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37B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B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970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одзаголовок1"/>
    <w:basedOn w:val="a"/>
    <w:rsid w:val="009700CC"/>
    <w:pPr>
      <w:keepNext/>
      <w:spacing w:before="240" w:after="60"/>
    </w:pPr>
    <w:rPr>
      <w:b/>
      <w:bCs/>
      <w:kern w:val="28"/>
      <w:sz w:val="26"/>
      <w:szCs w:val="26"/>
    </w:rPr>
  </w:style>
  <w:style w:type="paragraph" w:customStyle="1" w:styleId="2">
    <w:name w:val="Абзац списка2"/>
    <w:basedOn w:val="a"/>
    <w:rsid w:val="009700CC"/>
    <w:pPr>
      <w:ind w:left="720"/>
    </w:pPr>
  </w:style>
  <w:style w:type="paragraph" w:styleId="a7">
    <w:name w:val="Normal (Web)"/>
    <w:basedOn w:val="a"/>
    <w:rsid w:val="009700CC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197E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751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51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751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1B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uturelearn.com/courses/finance-for-business-grow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englishpod.com/category/business-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Нечай Наталия</dc:creator>
  <cp:keywords/>
  <dc:description/>
  <cp:lastModifiedBy>Нечай Наталия</cp:lastModifiedBy>
  <cp:revision>7</cp:revision>
  <dcterms:created xsi:type="dcterms:W3CDTF">2019-01-10T11:16:00Z</dcterms:created>
  <dcterms:modified xsi:type="dcterms:W3CDTF">2019-09-30T20:38:00Z</dcterms:modified>
</cp:coreProperties>
</file>